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1768E" w14:textId="77777777" w:rsidR="00855A3B" w:rsidRDefault="00855A3B" w:rsidP="007E0C89">
      <w:pPr>
        <w:spacing w:after="0"/>
      </w:pPr>
    </w:p>
    <w:p w14:paraId="2F8E053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8BE2AD5" w14:textId="77777777" w:rsidR="00D46F95" w:rsidRPr="00F44488" w:rsidRDefault="00D46F95" w:rsidP="00D46F95">
      <w:pPr>
        <w:spacing w:after="0"/>
        <w:ind w:right="48"/>
        <w:jc w:val="center"/>
        <w:rPr>
          <w:rFonts w:ascii="Arial" w:eastAsia="Arial" w:hAnsi="Arial" w:cs="Arial"/>
          <w:b/>
        </w:rPr>
      </w:pPr>
      <w:bookmarkStart w:id="4" w:name="_Hlk201777625"/>
      <w:r w:rsidRPr="00F44488">
        <w:rPr>
          <w:rFonts w:ascii="Arial" w:eastAsia="Arial" w:hAnsi="Arial" w:cs="Arial"/>
          <w:b/>
        </w:rPr>
        <w:t>“POR EL CUAL SE ORDENA EL ARCHIVO DE UN TRÁMITE AMBIENTAL Y SE ADOPTAN OTRAS DETERMINACIONES”</w:t>
      </w:r>
    </w:p>
    <w:p w14:paraId="627E0977" w14:textId="77777777" w:rsidR="00D46F95" w:rsidRPr="00F44488" w:rsidRDefault="00D46F95" w:rsidP="00D46F95">
      <w:pPr>
        <w:spacing w:after="0"/>
        <w:ind w:right="48"/>
        <w:jc w:val="center"/>
        <w:rPr>
          <w:rFonts w:ascii="Arial" w:eastAsia="Arial" w:hAnsi="Arial" w:cs="Arial"/>
          <w:b/>
        </w:rPr>
      </w:pPr>
    </w:p>
    <w:p w14:paraId="183DFD23" w14:textId="77777777" w:rsidR="00D46F95" w:rsidRPr="00F44488" w:rsidRDefault="00D46F95" w:rsidP="00D46F95">
      <w:pPr>
        <w:spacing w:after="0"/>
        <w:ind w:right="48"/>
        <w:jc w:val="center"/>
        <w:rPr>
          <w:rFonts w:ascii="Arial" w:eastAsia="Arial" w:hAnsi="Arial" w:cs="Arial"/>
          <w:b/>
        </w:rPr>
      </w:pPr>
      <w:r w:rsidRPr="00F44488">
        <w:rPr>
          <w:rFonts w:ascii="Arial" w:eastAsia="Arial" w:hAnsi="Arial" w:cs="Arial"/>
          <w:b/>
        </w:rPr>
        <w:t>LA SUBDIRECCIÓN DE SILVICULTURA, FLORA Y FAUNA SILVESTRE DE LA SECRETARÍA DISTRITAL DE AMBIENTE</w:t>
      </w:r>
    </w:p>
    <w:p w14:paraId="1D24F891" w14:textId="77777777" w:rsidR="00D46F95" w:rsidRPr="00F44488" w:rsidRDefault="00D46F95" w:rsidP="00D46F95">
      <w:pPr>
        <w:spacing w:after="0"/>
        <w:ind w:right="48"/>
        <w:jc w:val="both"/>
        <w:rPr>
          <w:rFonts w:ascii="Arial" w:eastAsia="Arial" w:hAnsi="Arial" w:cs="Arial"/>
          <w:b/>
        </w:rPr>
      </w:pPr>
    </w:p>
    <w:p w14:paraId="2E6085C7" w14:textId="77777777" w:rsidR="00D46F95" w:rsidRPr="00F44488" w:rsidRDefault="00D46F95" w:rsidP="00D46F95">
      <w:pPr>
        <w:spacing w:after="0"/>
        <w:ind w:right="48"/>
        <w:jc w:val="both"/>
        <w:rPr>
          <w:rFonts w:ascii="Arial" w:eastAsia="Arial" w:hAnsi="Arial" w:cs="Arial"/>
        </w:rPr>
      </w:pPr>
      <w:r w:rsidRPr="00F44488">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F44488">
        <w:rPr>
          <w:rFonts w:ascii="Arial" w:eastAsia="Arial" w:hAnsi="Arial" w:cs="Arial"/>
        </w:rPr>
        <w:tab/>
      </w:r>
    </w:p>
    <w:p w14:paraId="47F8F87C" w14:textId="77777777" w:rsidR="00D46F95" w:rsidRPr="00F44488" w:rsidRDefault="00D46F95" w:rsidP="00D46F95">
      <w:pPr>
        <w:spacing w:after="0"/>
        <w:ind w:right="-93"/>
        <w:jc w:val="both"/>
        <w:rPr>
          <w:rFonts w:ascii="Arial" w:eastAsia="Arial" w:hAnsi="Arial" w:cs="Arial"/>
        </w:rPr>
      </w:pPr>
    </w:p>
    <w:p w14:paraId="35619B0B" w14:textId="77777777" w:rsidR="00D46F95" w:rsidRPr="00F44488" w:rsidRDefault="00D46F95" w:rsidP="00D46F95">
      <w:pPr>
        <w:pBdr>
          <w:top w:val="nil"/>
          <w:left w:val="nil"/>
          <w:bottom w:val="nil"/>
          <w:right w:val="nil"/>
          <w:between w:val="nil"/>
        </w:pBdr>
        <w:spacing w:after="0"/>
        <w:ind w:right="48"/>
        <w:jc w:val="center"/>
        <w:rPr>
          <w:rFonts w:ascii="Arial" w:eastAsia="Arial" w:hAnsi="Arial" w:cs="Arial"/>
          <w:b/>
          <w:bCs/>
        </w:rPr>
      </w:pPr>
      <w:r w:rsidRPr="00F44488">
        <w:rPr>
          <w:rFonts w:ascii="Arial" w:eastAsia="Arial" w:hAnsi="Arial" w:cs="Arial"/>
          <w:b/>
          <w:bCs/>
        </w:rPr>
        <w:t>CONSIDERANDO</w:t>
      </w:r>
    </w:p>
    <w:p w14:paraId="7C85C158" w14:textId="77777777" w:rsidR="00D46F95" w:rsidRPr="00F44488" w:rsidRDefault="00D46F95" w:rsidP="00D46F95">
      <w:pPr>
        <w:pBdr>
          <w:top w:val="nil"/>
          <w:left w:val="nil"/>
          <w:bottom w:val="nil"/>
          <w:right w:val="nil"/>
          <w:between w:val="nil"/>
        </w:pBdr>
        <w:spacing w:after="0"/>
        <w:ind w:right="48"/>
        <w:jc w:val="both"/>
        <w:rPr>
          <w:rFonts w:ascii="Arial" w:eastAsia="Arial" w:hAnsi="Arial" w:cs="Arial"/>
          <w:b/>
          <w:bCs/>
        </w:rPr>
      </w:pPr>
    </w:p>
    <w:p w14:paraId="325750B2" w14:textId="77777777" w:rsidR="00D46F95" w:rsidRPr="00F44488" w:rsidRDefault="00D46F95" w:rsidP="00D46F95">
      <w:pPr>
        <w:pBdr>
          <w:top w:val="nil"/>
          <w:left w:val="nil"/>
          <w:bottom w:val="nil"/>
          <w:right w:val="nil"/>
          <w:between w:val="nil"/>
        </w:pBdr>
        <w:spacing w:after="0"/>
        <w:ind w:right="48"/>
        <w:jc w:val="both"/>
        <w:rPr>
          <w:rFonts w:ascii="Arial" w:eastAsia="Arial" w:hAnsi="Arial" w:cs="Arial"/>
          <w:b/>
          <w:bCs/>
        </w:rPr>
      </w:pPr>
      <w:r w:rsidRPr="00F44488">
        <w:rPr>
          <w:rFonts w:ascii="Arial" w:eastAsia="Arial" w:hAnsi="Arial" w:cs="Arial"/>
          <w:b/>
          <w:bCs/>
        </w:rPr>
        <w:t>ANTECEDENTES</w:t>
      </w:r>
    </w:p>
    <w:p w14:paraId="5ABF7CBA" w14:textId="77777777" w:rsidR="00D46F95" w:rsidRPr="00F44488" w:rsidRDefault="00D46F95" w:rsidP="00D46F95">
      <w:pPr>
        <w:pBdr>
          <w:top w:val="nil"/>
          <w:left w:val="nil"/>
          <w:bottom w:val="nil"/>
          <w:right w:val="nil"/>
          <w:between w:val="nil"/>
        </w:pBdr>
        <w:spacing w:after="0"/>
        <w:ind w:right="48"/>
        <w:jc w:val="both"/>
        <w:rPr>
          <w:rFonts w:ascii="Arial" w:eastAsia="Arial" w:hAnsi="Arial" w:cs="Arial"/>
          <w:b/>
          <w:bCs/>
        </w:rPr>
      </w:pPr>
    </w:p>
    <w:p w14:paraId="7F20D105" w14:textId="77777777" w:rsidR="00D46F95" w:rsidRPr="00F44488" w:rsidRDefault="00D46F95" w:rsidP="00D46F95">
      <w:pPr>
        <w:pBdr>
          <w:top w:val="nil"/>
          <w:left w:val="nil"/>
          <w:bottom w:val="nil"/>
          <w:right w:val="nil"/>
          <w:between w:val="nil"/>
        </w:pBdr>
        <w:spacing w:after="0"/>
        <w:ind w:right="48"/>
        <w:jc w:val="both"/>
        <w:rPr>
          <w:rFonts w:ascii="Arial" w:eastAsia="Arial" w:hAnsi="Arial" w:cs="Arial"/>
        </w:rPr>
      </w:pPr>
      <w:r w:rsidRPr="00F44488">
        <w:rPr>
          <w:rFonts w:ascii="Arial" w:eastAsia="Arial" w:hAnsi="Arial" w:cs="Arial"/>
        </w:rPr>
        <w:t>Que la Subdirección de Silvicultura, Flora y Fauna Silvestre de la Secretaría Distrital de Ambiente (SDA), autorizó a ENEL COLOMBIA S.A., ESP, con NIT. 860.063.875-8, (antes ENEL CODENSA S.A., ESP, con NIT. 830.037.248-0)</w:t>
      </w:r>
      <w:r w:rsidRPr="00F44488">
        <w:rPr>
          <w:rFonts w:ascii="Arial" w:eastAsia="Arial" w:hAnsi="Arial" w:cs="Arial"/>
          <w:highlight w:val="white"/>
        </w:rPr>
        <w:t>, a través de su representante legal o quien haga sus veces</w:t>
      </w:r>
      <w:r w:rsidRPr="00F44488">
        <w:rPr>
          <w:rFonts w:ascii="Arial" w:eastAsia="Arial" w:hAnsi="Arial" w:cs="Arial"/>
        </w:rPr>
        <w:t xml:space="preserve">, para ejecutar la actividad silvicultural, </w:t>
      </w:r>
      <w:r w:rsidRPr="00F44488">
        <w:rPr>
          <w:rFonts w:ascii="Arial" w:hAnsi="Arial" w:cs="Arial"/>
          <w:lang w:val="es-CO"/>
        </w:rPr>
        <w:t>a través del siguiente radicado que se relaciona a continuación:</w:t>
      </w:r>
    </w:p>
    <w:p w14:paraId="28FFAAC6" w14:textId="77777777" w:rsidR="00D46F95" w:rsidRPr="00F44488" w:rsidRDefault="00D46F95" w:rsidP="00D46F95">
      <w:pPr>
        <w:pBdr>
          <w:top w:val="nil"/>
          <w:left w:val="nil"/>
          <w:bottom w:val="nil"/>
          <w:right w:val="nil"/>
          <w:between w:val="nil"/>
        </w:pBdr>
        <w:spacing w:after="0"/>
        <w:ind w:right="48"/>
        <w:jc w:val="both"/>
        <w:rPr>
          <w:rFonts w:ascii="Arial" w:eastAsia="Arial" w:hAnsi="Arial" w:cs="Arial"/>
        </w:rPr>
      </w:pPr>
    </w:p>
    <w:tbl>
      <w:tblPr>
        <w:tblW w:w="9231" w:type="dxa"/>
        <w:jc w:val="center"/>
        <w:tblLayout w:type="fixed"/>
        <w:tblCellMar>
          <w:left w:w="70" w:type="dxa"/>
          <w:right w:w="70" w:type="dxa"/>
        </w:tblCellMar>
        <w:tblLook w:val="04A0" w:firstRow="1" w:lastRow="0" w:firstColumn="1" w:lastColumn="0" w:noHBand="0" w:noVBand="1"/>
      </w:tblPr>
      <w:tblGrid>
        <w:gridCol w:w="442"/>
        <w:gridCol w:w="1418"/>
        <w:gridCol w:w="1220"/>
        <w:gridCol w:w="1190"/>
        <w:gridCol w:w="1362"/>
        <w:gridCol w:w="1026"/>
        <w:gridCol w:w="1134"/>
        <w:gridCol w:w="1439"/>
      </w:tblGrid>
      <w:tr w:rsidR="00D46F95" w:rsidRPr="00F44488" w14:paraId="3642B7A7" w14:textId="77777777" w:rsidTr="002923C6">
        <w:trPr>
          <w:trHeight w:val="397"/>
          <w:jc w:val="center"/>
        </w:trPr>
        <w:tc>
          <w:tcPr>
            <w:tcW w:w="442" w:type="dxa"/>
            <w:tcBorders>
              <w:top w:val="single" w:sz="4" w:space="0" w:color="auto"/>
              <w:left w:val="single" w:sz="4" w:space="0" w:color="auto"/>
              <w:bottom w:val="single" w:sz="4" w:space="0" w:color="auto"/>
              <w:right w:val="single" w:sz="4" w:space="0" w:color="auto"/>
            </w:tcBorders>
            <w:shd w:val="clear" w:color="auto" w:fill="5B9BD5"/>
            <w:vAlign w:val="center"/>
          </w:tcPr>
          <w:p w14:paraId="73472E71" w14:textId="77777777" w:rsidR="00D46F95" w:rsidRPr="00F44488" w:rsidRDefault="00D46F95"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No.</w:t>
            </w:r>
          </w:p>
        </w:tc>
        <w:tc>
          <w:tcPr>
            <w:tcW w:w="1418"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0CCD8DF4" w14:textId="77777777" w:rsidR="00D46F95" w:rsidRPr="00F44488" w:rsidRDefault="00D46F95"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Radicado inicial</w:t>
            </w:r>
          </w:p>
        </w:tc>
        <w:tc>
          <w:tcPr>
            <w:tcW w:w="1220" w:type="dxa"/>
            <w:tcBorders>
              <w:top w:val="single" w:sz="4" w:space="0" w:color="auto"/>
              <w:left w:val="nil"/>
              <w:bottom w:val="single" w:sz="4" w:space="0" w:color="auto"/>
              <w:right w:val="single" w:sz="4" w:space="0" w:color="auto"/>
            </w:tcBorders>
            <w:shd w:val="clear" w:color="auto" w:fill="5B9BD5"/>
            <w:vAlign w:val="center"/>
            <w:hideMark/>
          </w:tcPr>
          <w:p w14:paraId="44CB8881" w14:textId="77777777" w:rsidR="00D46F95" w:rsidRPr="00F44488" w:rsidRDefault="00D46F95"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Dirección</w:t>
            </w:r>
          </w:p>
        </w:tc>
        <w:tc>
          <w:tcPr>
            <w:tcW w:w="1190" w:type="dxa"/>
            <w:tcBorders>
              <w:top w:val="single" w:sz="4" w:space="0" w:color="auto"/>
              <w:left w:val="nil"/>
              <w:bottom w:val="single" w:sz="4" w:space="0" w:color="auto"/>
              <w:right w:val="single" w:sz="4" w:space="0" w:color="auto"/>
            </w:tcBorders>
            <w:shd w:val="clear" w:color="auto" w:fill="5B9BD5"/>
            <w:noWrap/>
            <w:vAlign w:val="center"/>
            <w:hideMark/>
          </w:tcPr>
          <w:p w14:paraId="4F40A5EA" w14:textId="77777777" w:rsidR="00D46F95" w:rsidRPr="00F44488" w:rsidRDefault="00D46F95"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autorización</w:t>
            </w:r>
          </w:p>
        </w:tc>
        <w:tc>
          <w:tcPr>
            <w:tcW w:w="1362" w:type="dxa"/>
            <w:tcBorders>
              <w:top w:val="single" w:sz="4" w:space="0" w:color="auto"/>
              <w:left w:val="nil"/>
              <w:bottom w:val="single" w:sz="4" w:space="0" w:color="auto"/>
              <w:right w:val="single" w:sz="4" w:space="0" w:color="auto"/>
            </w:tcBorders>
            <w:shd w:val="clear" w:color="auto" w:fill="5B9BD5"/>
            <w:vAlign w:val="center"/>
            <w:hideMark/>
          </w:tcPr>
          <w:p w14:paraId="7E29CECE" w14:textId="77777777" w:rsidR="00D46F95" w:rsidRPr="00F44488" w:rsidRDefault="00D46F95"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Compensación</w:t>
            </w:r>
          </w:p>
        </w:tc>
        <w:tc>
          <w:tcPr>
            <w:tcW w:w="1026" w:type="dxa"/>
            <w:tcBorders>
              <w:top w:val="single" w:sz="4" w:space="0" w:color="auto"/>
              <w:left w:val="nil"/>
              <w:bottom w:val="single" w:sz="4" w:space="0" w:color="auto"/>
              <w:right w:val="single" w:sz="4" w:space="0" w:color="auto"/>
            </w:tcBorders>
            <w:shd w:val="clear" w:color="auto" w:fill="5B9BD5"/>
            <w:vAlign w:val="center"/>
            <w:hideMark/>
          </w:tcPr>
          <w:p w14:paraId="24EFBC02" w14:textId="77777777" w:rsidR="00D46F95" w:rsidRPr="00F44488" w:rsidRDefault="00D46F95"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Evaluación</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1C0C6648" w14:textId="77777777" w:rsidR="00D46F95" w:rsidRPr="00F44488" w:rsidRDefault="00D46F95"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Seguimiento</w:t>
            </w:r>
          </w:p>
        </w:tc>
        <w:tc>
          <w:tcPr>
            <w:tcW w:w="1439" w:type="dxa"/>
            <w:tcBorders>
              <w:top w:val="single" w:sz="4" w:space="0" w:color="auto"/>
              <w:left w:val="nil"/>
              <w:bottom w:val="single" w:sz="4" w:space="0" w:color="auto"/>
              <w:right w:val="single" w:sz="4" w:space="0" w:color="auto"/>
            </w:tcBorders>
            <w:shd w:val="clear" w:color="auto" w:fill="5B9BD5"/>
            <w:vAlign w:val="center"/>
            <w:hideMark/>
          </w:tcPr>
          <w:p w14:paraId="22BC8B8F" w14:textId="77777777" w:rsidR="00D46F95" w:rsidRPr="00F44488" w:rsidRDefault="00D46F95" w:rsidP="004C58D9">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seguimiento</w:t>
            </w:r>
          </w:p>
        </w:tc>
      </w:tr>
      <w:tr w:rsidR="00D46F95" w:rsidRPr="00F44488" w14:paraId="117B0633" w14:textId="77777777" w:rsidTr="002923C6">
        <w:trPr>
          <w:trHeight w:val="276"/>
          <w:jc w:val="center"/>
        </w:trPr>
        <w:tc>
          <w:tcPr>
            <w:tcW w:w="442" w:type="dxa"/>
            <w:tcBorders>
              <w:top w:val="single" w:sz="4" w:space="0" w:color="auto"/>
              <w:left w:val="single" w:sz="4" w:space="0" w:color="auto"/>
              <w:bottom w:val="single" w:sz="4" w:space="0" w:color="auto"/>
              <w:right w:val="single" w:sz="4" w:space="0" w:color="auto"/>
            </w:tcBorders>
            <w:vAlign w:val="center"/>
          </w:tcPr>
          <w:p w14:paraId="388C5F2E"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7C2C358F" w14:textId="77777777" w:rsidR="00D46F95" w:rsidRPr="00893E8B" w:rsidRDefault="00D46F95" w:rsidP="004C58D9">
            <w:pPr>
              <w:spacing w:after="0" w:line="240" w:lineRule="auto"/>
              <w:jc w:val="center"/>
              <w:rPr>
                <w:rFonts w:ascii="Arial" w:eastAsia="Times New Roman" w:hAnsi="Arial" w:cs="Arial"/>
                <w:color w:val="000000"/>
                <w:sz w:val="16"/>
                <w:szCs w:val="16"/>
              </w:rPr>
            </w:pPr>
            <w:r w:rsidRPr="00893E8B">
              <w:rPr>
                <w:rFonts w:ascii="Arial" w:hAnsi="Arial" w:cs="Arial"/>
                <w:sz w:val="16"/>
                <w:szCs w:val="16"/>
              </w:rPr>
              <w:t>2021ER130825</w:t>
            </w:r>
          </w:p>
        </w:tc>
        <w:tc>
          <w:tcPr>
            <w:tcW w:w="1220" w:type="dxa"/>
            <w:tcBorders>
              <w:top w:val="single" w:sz="4" w:space="0" w:color="auto"/>
              <w:left w:val="single" w:sz="4" w:space="0" w:color="auto"/>
              <w:bottom w:val="single" w:sz="4" w:space="0" w:color="auto"/>
              <w:right w:val="single" w:sz="4" w:space="0" w:color="auto"/>
            </w:tcBorders>
            <w:vAlign w:val="center"/>
          </w:tcPr>
          <w:p w14:paraId="470FA496" w14:textId="77777777" w:rsidR="00D46F95" w:rsidRPr="00F44488" w:rsidRDefault="00D46F95" w:rsidP="004C58D9">
            <w:pPr>
              <w:spacing w:after="0" w:line="240" w:lineRule="auto"/>
              <w:jc w:val="center"/>
              <w:rPr>
                <w:rFonts w:ascii="Arial" w:eastAsia="Times New Roman" w:hAnsi="Arial" w:cs="Arial"/>
                <w:color w:val="000000"/>
                <w:sz w:val="16"/>
                <w:szCs w:val="16"/>
              </w:rPr>
            </w:pPr>
          </w:p>
          <w:p w14:paraId="3E29EF3A"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893E8B">
              <w:rPr>
                <w:rFonts w:ascii="Arial" w:eastAsia="Times New Roman" w:hAnsi="Arial" w:cs="Arial"/>
                <w:color w:val="000000"/>
                <w:sz w:val="16"/>
                <w:szCs w:val="16"/>
              </w:rPr>
              <w:t>C</w:t>
            </w:r>
            <w:r>
              <w:rPr>
                <w:rFonts w:ascii="Arial" w:eastAsia="Times New Roman" w:hAnsi="Arial" w:cs="Arial"/>
                <w:color w:val="000000"/>
                <w:sz w:val="16"/>
                <w:szCs w:val="16"/>
              </w:rPr>
              <w:t>alle</w:t>
            </w:r>
            <w:r w:rsidRPr="00893E8B">
              <w:rPr>
                <w:rFonts w:ascii="Arial" w:eastAsia="Times New Roman" w:hAnsi="Arial" w:cs="Arial"/>
                <w:color w:val="000000"/>
                <w:sz w:val="16"/>
                <w:szCs w:val="16"/>
              </w:rPr>
              <w:t xml:space="preserve"> 45 A </w:t>
            </w:r>
            <w:r>
              <w:rPr>
                <w:rFonts w:ascii="Arial" w:eastAsia="Times New Roman" w:hAnsi="Arial" w:cs="Arial"/>
                <w:color w:val="000000"/>
                <w:sz w:val="16"/>
                <w:szCs w:val="16"/>
              </w:rPr>
              <w:t xml:space="preserve">No. </w:t>
            </w:r>
            <w:r w:rsidRPr="00893E8B">
              <w:rPr>
                <w:rFonts w:ascii="Arial" w:eastAsia="Times New Roman" w:hAnsi="Arial" w:cs="Arial"/>
                <w:color w:val="000000"/>
                <w:sz w:val="16"/>
                <w:szCs w:val="16"/>
              </w:rPr>
              <w:t xml:space="preserve">50 </w:t>
            </w:r>
            <w:r>
              <w:rPr>
                <w:rFonts w:ascii="Arial" w:eastAsia="Times New Roman" w:hAnsi="Arial" w:cs="Arial"/>
                <w:color w:val="000000"/>
                <w:sz w:val="16"/>
                <w:szCs w:val="16"/>
              </w:rPr>
              <w:t xml:space="preserve">- </w:t>
            </w:r>
            <w:r w:rsidRPr="00893E8B">
              <w:rPr>
                <w:rFonts w:ascii="Arial" w:eastAsia="Times New Roman" w:hAnsi="Arial" w:cs="Arial"/>
                <w:color w:val="000000"/>
                <w:sz w:val="16"/>
                <w:szCs w:val="16"/>
              </w:rPr>
              <w:t>41</w:t>
            </w:r>
            <w:r>
              <w:rPr>
                <w:rFonts w:ascii="Arial" w:eastAsia="Times New Roman" w:hAnsi="Arial" w:cs="Arial"/>
                <w:color w:val="000000"/>
                <w:sz w:val="16"/>
                <w:szCs w:val="16"/>
              </w:rPr>
              <w:t>, Localidad (13) Teusaquillo.</w:t>
            </w:r>
          </w:p>
          <w:p w14:paraId="69CB4AA7" w14:textId="77777777" w:rsidR="00D46F95" w:rsidRPr="00F44488" w:rsidRDefault="00D46F95" w:rsidP="004C58D9">
            <w:pPr>
              <w:spacing w:after="0" w:line="240" w:lineRule="auto"/>
              <w:jc w:val="center"/>
              <w:rPr>
                <w:rFonts w:ascii="Arial" w:eastAsia="Times New Roman" w:hAnsi="Arial" w:cs="Arial"/>
                <w:color w:val="000000"/>
                <w:sz w:val="16"/>
                <w:szCs w:val="16"/>
              </w:rPr>
            </w:pPr>
          </w:p>
        </w:tc>
        <w:tc>
          <w:tcPr>
            <w:tcW w:w="1190" w:type="dxa"/>
            <w:tcBorders>
              <w:top w:val="single" w:sz="4" w:space="0" w:color="auto"/>
              <w:left w:val="single" w:sz="4" w:space="0" w:color="auto"/>
              <w:bottom w:val="single" w:sz="4" w:space="0" w:color="auto"/>
              <w:right w:val="single" w:sz="4" w:space="0" w:color="auto"/>
            </w:tcBorders>
            <w:noWrap/>
            <w:vAlign w:val="center"/>
          </w:tcPr>
          <w:p w14:paraId="36FBC68E" w14:textId="77777777" w:rsidR="00D46F95" w:rsidRPr="00893E8B" w:rsidRDefault="00D46F95" w:rsidP="004C58D9">
            <w:pPr>
              <w:spacing w:after="0" w:line="240" w:lineRule="auto"/>
              <w:jc w:val="center"/>
              <w:rPr>
                <w:rFonts w:ascii="Arial" w:eastAsia="Times New Roman" w:hAnsi="Arial" w:cs="Arial"/>
                <w:color w:val="000000"/>
                <w:sz w:val="16"/>
                <w:szCs w:val="16"/>
              </w:rPr>
            </w:pPr>
            <w:r w:rsidRPr="00893E8B">
              <w:rPr>
                <w:rFonts w:ascii="Arial" w:hAnsi="Arial" w:cs="Arial"/>
                <w:sz w:val="16"/>
                <w:szCs w:val="16"/>
              </w:rPr>
              <w:t>SSFFS-12966</w:t>
            </w:r>
            <w:r>
              <w:rPr>
                <w:rFonts w:ascii="Arial" w:hAnsi="Arial" w:cs="Arial"/>
                <w:sz w:val="16"/>
                <w:szCs w:val="16"/>
              </w:rPr>
              <w:t xml:space="preserve"> </w:t>
            </w:r>
            <w:r w:rsidRPr="00893E8B">
              <w:rPr>
                <w:rFonts w:ascii="Arial" w:hAnsi="Arial" w:cs="Arial"/>
                <w:sz w:val="16"/>
                <w:szCs w:val="16"/>
              </w:rPr>
              <w:t>del 7 de noviembre de 2021</w:t>
            </w:r>
          </w:p>
        </w:tc>
        <w:tc>
          <w:tcPr>
            <w:tcW w:w="1362" w:type="dxa"/>
            <w:tcBorders>
              <w:top w:val="single" w:sz="4" w:space="0" w:color="auto"/>
              <w:left w:val="single" w:sz="4" w:space="0" w:color="auto"/>
              <w:bottom w:val="single" w:sz="4" w:space="0" w:color="auto"/>
              <w:right w:val="single" w:sz="4" w:space="0" w:color="auto"/>
            </w:tcBorders>
            <w:vAlign w:val="center"/>
          </w:tcPr>
          <w:p w14:paraId="73FCFFE9"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026" w:type="dxa"/>
            <w:tcBorders>
              <w:top w:val="single" w:sz="4" w:space="0" w:color="auto"/>
              <w:left w:val="single" w:sz="4" w:space="0" w:color="auto"/>
              <w:bottom w:val="single" w:sz="4" w:space="0" w:color="auto"/>
              <w:right w:val="single" w:sz="4" w:space="0" w:color="auto"/>
            </w:tcBorders>
            <w:vAlign w:val="center"/>
          </w:tcPr>
          <w:p w14:paraId="4BF2950A"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344C832A"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439" w:type="dxa"/>
            <w:tcBorders>
              <w:top w:val="single" w:sz="4" w:space="0" w:color="auto"/>
              <w:left w:val="single" w:sz="4" w:space="0" w:color="auto"/>
              <w:bottom w:val="single" w:sz="4" w:space="0" w:color="auto"/>
              <w:right w:val="single" w:sz="4" w:space="0" w:color="auto"/>
            </w:tcBorders>
            <w:vAlign w:val="center"/>
          </w:tcPr>
          <w:p w14:paraId="7650B6A0" w14:textId="77777777" w:rsidR="00D46F95" w:rsidRPr="00893E8B" w:rsidRDefault="00D46F95" w:rsidP="004C58D9">
            <w:pPr>
              <w:spacing w:after="0" w:line="240" w:lineRule="auto"/>
              <w:jc w:val="center"/>
              <w:rPr>
                <w:rFonts w:ascii="Arial" w:eastAsia="Times New Roman" w:hAnsi="Arial" w:cs="Arial"/>
                <w:color w:val="000000"/>
                <w:sz w:val="16"/>
                <w:szCs w:val="16"/>
              </w:rPr>
            </w:pPr>
            <w:r w:rsidRPr="00893E8B">
              <w:rPr>
                <w:rFonts w:ascii="Arial" w:hAnsi="Arial" w:cs="Arial"/>
                <w:sz w:val="16"/>
                <w:szCs w:val="16"/>
              </w:rPr>
              <w:t xml:space="preserve">Concepto Técnico No. 08515, </w:t>
            </w:r>
            <w:r>
              <w:rPr>
                <w:rFonts w:ascii="Arial" w:hAnsi="Arial" w:cs="Arial"/>
                <w:sz w:val="16"/>
                <w:szCs w:val="16"/>
              </w:rPr>
              <w:t xml:space="preserve">del </w:t>
            </w:r>
            <w:r w:rsidRPr="00893E8B">
              <w:rPr>
                <w:rFonts w:ascii="Arial" w:hAnsi="Arial" w:cs="Arial"/>
                <w:sz w:val="16"/>
                <w:szCs w:val="16"/>
              </w:rPr>
              <w:t>10 de agosto del 2023</w:t>
            </w:r>
            <w:r>
              <w:rPr>
                <w:rFonts w:ascii="Arial" w:hAnsi="Arial" w:cs="Arial"/>
                <w:sz w:val="16"/>
                <w:szCs w:val="16"/>
              </w:rPr>
              <w:t>.</w:t>
            </w:r>
          </w:p>
        </w:tc>
      </w:tr>
      <w:tr w:rsidR="00D46F95" w:rsidRPr="00F44488" w14:paraId="710C6488" w14:textId="77777777" w:rsidTr="002923C6">
        <w:trPr>
          <w:trHeight w:val="276"/>
          <w:jc w:val="center"/>
        </w:trPr>
        <w:tc>
          <w:tcPr>
            <w:tcW w:w="442" w:type="dxa"/>
            <w:tcBorders>
              <w:top w:val="single" w:sz="4" w:space="0" w:color="auto"/>
              <w:left w:val="single" w:sz="4" w:space="0" w:color="auto"/>
              <w:bottom w:val="single" w:sz="4" w:space="0" w:color="auto"/>
              <w:right w:val="single" w:sz="4" w:space="0" w:color="auto"/>
            </w:tcBorders>
            <w:vAlign w:val="center"/>
          </w:tcPr>
          <w:p w14:paraId="37A97F8F" w14:textId="77777777" w:rsidR="00D46F95" w:rsidRPr="00F44488" w:rsidRDefault="00D46F95" w:rsidP="004C58D9">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w:t>
            </w:r>
          </w:p>
        </w:tc>
        <w:tc>
          <w:tcPr>
            <w:tcW w:w="1418" w:type="dxa"/>
            <w:tcBorders>
              <w:top w:val="single" w:sz="4" w:space="0" w:color="auto"/>
              <w:left w:val="single" w:sz="4" w:space="0" w:color="auto"/>
              <w:bottom w:val="single" w:sz="4" w:space="0" w:color="auto"/>
              <w:right w:val="single" w:sz="4" w:space="0" w:color="auto"/>
            </w:tcBorders>
            <w:noWrap/>
            <w:vAlign w:val="center"/>
          </w:tcPr>
          <w:p w14:paraId="7C8F7127" w14:textId="77777777" w:rsidR="00D46F95" w:rsidRPr="00893E8B" w:rsidRDefault="00D46F95" w:rsidP="004C58D9">
            <w:pPr>
              <w:spacing w:after="0" w:line="240" w:lineRule="auto"/>
              <w:jc w:val="center"/>
              <w:rPr>
                <w:rFonts w:ascii="Arial" w:eastAsia="Times New Roman" w:hAnsi="Arial" w:cs="Arial"/>
                <w:color w:val="000000"/>
                <w:sz w:val="16"/>
                <w:szCs w:val="16"/>
              </w:rPr>
            </w:pPr>
            <w:r w:rsidRPr="00893E8B">
              <w:rPr>
                <w:rFonts w:ascii="Arial" w:hAnsi="Arial" w:cs="Arial"/>
                <w:sz w:val="16"/>
                <w:szCs w:val="16"/>
              </w:rPr>
              <w:t>2020ER148576</w:t>
            </w:r>
          </w:p>
        </w:tc>
        <w:tc>
          <w:tcPr>
            <w:tcW w:w="1220" w:type="dxa"/>
            <w:tcBorders>
              <w:top w:val="single" w:sz="4" w:space="0" w:color="auto"/>
              <w:left w:val="single" w:sz="4" w:space="0" w:color="auto"/>
              <w:bottom w:val="single" w:sz="4" w:space="0" w:color="auto"/>
              <w:right w:val="single" w:sz="4" w:space="0" w:color="auto"/>
            </w:tcBorders>
            <w:vAlign w:val="center"/>
          </w:tcPr>
          <w:p w14:paraId="25F4EE10" w14:textId="77777777" w:rsidR="00D46F95" w:rsidRDefault="00D46F95" w:rsidP="004C58D9">
            <w:pPr>
              <w:spacing w:after="0" w:line="240" w:lineRule="auto"/>
              <w:jc w:val="center"/>
              <w:rPr>
                <w:rFonts w:ascii="Arial" w:eastAsia="Times New Roman" w:hAnsi="Arial" w:cs="Arial"/>
                <w:color w:val="000000"/>
                <w:sz w:val="16"/>
                <w:szCs w:val="16"/>
              </w:rPr>
            </w:pPr>
          </w:p>
          <w:p w14:paraId="405DB042" w14:textId="77777777" w:rsidR="00D46F95" w:rsidRDefault="00D46F95" w:rsidP="004C58D9">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Carrera</w:t>
            </w:r>
            <w:r w:rsidRPr="00893E8B">
              <w:rPr>
                <w:rFonts w:ascii="Arial" w:eastAsia="Times New Roman" w:hAnsi="Arial" w:cs="Arial"/>
                <w:color w:val="000000"/>
                <w:sz w:val="16"/>
                <w:szCs w:val="16"/>
              </w:rPr>
              <w:t xml:space="preserve"> 108 A </w:t>
            </w:r>
            <w:r>
              <w:rPr>
                <w:rFonts w:ascii="Arial" w:eastAsia="Times New Roman" w:hAnsi="Arial" w:cs="Arial"/>
                <w:color w:val="000000"/>
                <w:sz w:val="16"/>
                <w:szCs w:val="16"/>
              </w:rPr>
              <w:t xml:space="preserve">No. </w:t>
            </w:r>
            <w:r w:rsidRPr="00893E8B">
              <w:rPr>
                <w:rFonts w:ascii="Arial" w:eastAsia="Times New Roman" w:hAnsi="Arial" w:cs="Arial"/>
                <w:color w:val="000000"/>
                <w:sz w:val="16"/>
                <w:szCs w:val="16"/>
              </w:rPr>
              <w:t xml:space="preserve">141 A </w:t>
            </w:r>
            <w:r>
              <w:rPr>
                <w:rFonts w:ascii="Arial" w:eastAsia="Times New Roman" w:hAnsi="Arial" w:cs="Arial"/>
                <w:color w:val="000000"/>
                <w:sz w:val="16"/>
                <w:szCs w:val="16"/>
              </w:rPr>
              <w:t xml:space="preserve">- </w:t>
            </w:r>
            <w:r w:rsidRPr="00893E8B">
              <w:rPr>
                <w:rFonts w:ascii="Arial" w:eastAsia="Times New Roman" w:hAnsi="Arial" w:cs="Arial"/>
                <w:color w:val="000000"/>
                <w:sz w:val="16"/>
                <w:szCs w:val="16"/>
              </w:rPr>
              <w:t>46 B</w:t>
            </w:r>
            <w:r>
              <w:rPr>
                <w:rFonts w:ascii="Arial" w:eastAsia="Times New Roman" w:hAnsi="Arial" w:cs="Arial"/>
                <w:color w:val="000000"/>
                <w:sz w:val="16"/>
                <w:szCs w:val="16"/>
              </w:rPr>
              <w:t>loque</w:t>
            </w:r>
            <w:r w:rsidRPr="00893E8B">
              <w:rPr>
                <w:rFonts w:ascii="Arial" w:eastAsia="Times New Roman" w:hAnsi="Arial" w:cs="Arial"/>
                <w:color w:val="000000"/>
                <w:sz w:val="16"/>
                <w:szCs w:val="16"/>
              </w:rPr>
              <w:t xml:space="preserve"> 52</w:t>
            </w:r>
            <w:r>
              <w:rPr>
                <w:rFonts w:ascii="Arial" w:eastAsia="Times New Roman" w:hAnsi="Arial" w:cs="Arial"/>
                <w:color w:val="000000"/>
                <w:sz w:val="16"/>
                <w:szCs w:val="16"/>
              </w:rPr>
              <w:t>, Localidad (11) Suba.</w:t>
            </w:r>
          </w:p>
          <w:p w14:paraId="653FA2A6" w14:textId="77777777" w:rsidR="00D46F95" w:rsidRPr="003C485C" w:rsidRDefault="00D46F95" w:rsidP="004C58D9">
            <w:pPr>
              <w:spacing w:after="0" w:line="240" w:lineRule="auto"/>
              <w:jc w:val="center"/>
              <w:rPr>
                <w:rFonts w:ascii="Arial" w:eastAsia="Times New Roman" w:hAnsi="Arial" w:cs="Arial"/>
                <w:color w:val="000000"/>
                <w:sz w:val="16"/>
                <w:szCs w:val="16"/>
                <w:lang w:val="es-CO"/>
              </w:rPr>
            </w:pPr>
          </w:p>
        </w:tc>
        <w:tc>
          <w:tcPr>
            <w:tcW w:w="1190" w:type="dxa"/>
            <w:tcBorders>
              <w:top w:val="single" w:sz="4" w:space="0" w:color="auto"/>
              <w:left w:val="single" w:sz="4" w:space="0" w:color="auto"/>
              <w:bottom w:val="single" w:sz="4" w:space="0" w:color="auto"/>
              <w:right w:val="single" w:sz="4" w:space="0" w:color="auto"/>
            </w:tcBorders>
            <w:noWrap/>
            <w:vAlign w:val="center"/>
          </w:tcPr>
          <w:p w14:paraId="554FAFDE" w14:textId="77777777" w:rsidR="00D46F95" w:rsidRPr="00893E8B" w:rsidRDefault="00D46F95" w:rsidP="004C58D9">
            <w:pPr>
              <w:spacing w:after="0" w:line="240" w:lineRule="auto"/>
              <w:jc w:val="center"/>
              <w:rPr>
                <w:rFonts w:ascii="Arial" w:eastAsia="Times New Roman" w:hAnsi="Arial" w:cs="Arial"/>
                <w:color w:val="000000"/>
                <w:sz w:val="16"/>
                <w:szCs w:val="16"/>
                <w:lang w:val="es-ES_tradnl"/>
              </w:rPr>
            </w:pPr>
            <w:r w:rsidRPr="00893E8B">
              <w:rPr>
                <w:rFonts w:ascii="Arial" w:hAnsi="Arial" w:cs="Arial"/>
                <w:sz w:val="16"/>
                <w:szCs w:val="16"/>
              </w:rPr>
              <w:t>SSFFS-13149 del 8 de noviembre de 2021</w:t>
            </w:r>
          </w:p>
        </w:tc>
        <w:tc>
          <w:tcPr>
            <w:tcW w:w="1362" w:type="dxa"/>
            <w:tcBorders>
              <w:top w:val="single" w:sz="4" w:space="0" w:color="auto"/>
              <w:left w:val="single" w:sz="4" w:space="0" w:color="auto"/>
              <w:bottom w:val="single" w:sz="4" w:space="0" w:color="auto"/>
              <w:right w:val="single" w:sz="4" w:space="0" w:color="auto"/>
            </w:tcBorders>
            <w:vAlign w:val="center"/>
          </w:tcPr>
          <w:p w14:paraId="6D1AB143"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026" w:type="dxa"/>
            <w:tcBorders>
              <w:top w:val="single" w:sz="4" w:space="0" w:color="auto"/>
              <w:left w:val="single" w:sz="4" w:space="0" w:color="auto"/>
              <w:bottom w:val="single" w:sz="4" w:space="0" w:color="auto"/>
              <w:right w:val="single" w:sz="4" w:space="0" w:color="auto"/>
            </w:tcBorders>
            <w:vAlign w:val="center"/>
          </w:tcPr>
          <w:p w14:paraId="340F3A79"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4742F36C"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439" w:type="dxa"/>
            <w:tcBorders>
              <w:top w:val="single" w:sz="4" w:space="0" w:color="auto"/>
              <w:left w:val="single" w:sz="4" w:space="0" w:color="auto"/>
              <w:bottom w:val="single" w:sz="4" w:space="0" w:color="auto"/>
              <w:right w:val="single" w:sz="4" w:space="0" w:color="auto"/>
            </w:tcBorders>
            <w:vAlign w:val="center"/>
          </w:tcPr>
          <w:p w14:paraId="6E814A4D" w14:textId="77777777" w:rsidR="00D46F95" w:rsidRPr="00893E8B" w:rsidRDefault="00D46F95" w:rsidP="004C58D9">
            <w:pPr>
              <w:spacing w:after="0" w:line="240" w:lineRule="auto"/>
              <w:jc w:val="center"/>
              <w:rPr>
                <w:rFonts w:ascii="Arial" w:eastAsia="Times New Roman" w:hAnsi="Arial" w:cs="Arial"/>
                <w:color w:val="000000"/>
                <w:sz w:val="16"/>
                <w:szCs w:val="16"/>
              </w:rPr>
            </w:pPr>
            <w:r w:rsidRPr="00893E8B">
              <w:rPr>
                <w:rFonts w:ascii="Arial" w:hAnsi="Arial" w:cs="Arial"/>
                <w:sz w:val="16"/>
                <w:szCs w:val="16"/>
              </w:rPr>
              <w:t xml:space="preserve">Concepto Técnico No. 11511, </w:t>
            </w:r>
            <w:r>
              <w:rPr>
                <w:rFonts w:ascii="Arial" w:hAnsi="Arial" w:cs="Arial"/>
                <w:sz w:val="16"/>
                <w:szCs w:val="16"/>
              </w:rPr>
              <w:t xml:space="preserve">del </w:t>
            </w:r>
            <w:r w:rsidRPr="00893E8B">
              <w:rPr>
                <w:rFonts w:ascii="Arial" w:hAnsi="Arial" w:cs="Arial"/>
                <w:sz w:val="16"/>
                <w:szCs w:val="16"/>
              </w:rPr>
              <w:t>12 de octubre del 2023</w:t>
            </w:r>
            <w:r>
              <w:rPr>
                <w:rFonts w:ascii="Arial" w:hAnsi="Arial" w:cs="Arial"/>
                <w:sz w:val="16"/>
                <w:szCs w:val="16"/>
              </w:rPr>
              <w:t>.</w:t>
            </w:r>
          </w:p>
        </w:tc>
      </w:tr>
      <w:tr w:rsidR="00D46F95" w:rsidRPr="00F44488" w14:paraId="6B9C3BF9" w14:textId="77777777" w:rsidTr="002923C6">
        <w:trPr>
          <w:trHeight w:val="276"/>
          <w:jc w:val="center"/>
        </w:trPr>
        <w:tc>
          <w:tcPr>
            <w:tcW w:w="442" w:type="dxa"/>
            <w:tcBorders>
              <w:top w:val="single" w:sz="4" w:space="0" w:color="auto"/>
              <w:left w:val="single" w:sz="4" w:space="0" w:color="auto"/>
              <w:bottom w:val="single" w:sz="4" w:space="0" w:color="auto"/>
              <w:right w:val="single" w:sz="4" w:space="0" w:color="auto"/>
            </w:tcBorders>
            <w:vAlign w:val="center"/>
          </w:tcPr>
          <w:p w14:paraId="0379994A" w14:textId="77777777" w:rsidR="00D46F95" w:rsidRPr="00F44488" w:rsidRDefault="00D46F95" w:rsidP="004C58D9">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3</w:t>
            </w:r>
          </w:p>
        </w:tc>
        <w:tc>
          <w:tcPr>
            <w:tcW w:w="1418" w:type="dxa"/>
            <w:tcBorders>
              <w:top w:val="single" w:sz="4" w:space="0" w:color="auto"/>
              <w:left w:val="single" w:sz="4" w:space="0" w:color="auto"/>
              <w:bottom w:val="single" w:sz="4" w:space="0" w:color="auto"/>
              <w:right w:val="single" w:sz="4" w:space="0" w:color="auto"/>
            </w:tcBorders>
            <w:noWrap/>
            <w:vAlign w:val="center"/>
          </w:tcPr>
          <w:p w14:paraId="6AFA644D" w14:textId="77777777" w:rsidR="00D46F95" w:rsidRPr="00893E8B" w:rsidRDefault="00D46F95" w:rsidP="004C58D9">
            <w:pPr>
              <w:spacing w:after="0" w:line="240" w:lineRule="auto"/>
              <w:jc w:val="center"/>
              <w:rPr>
                <w:rFonts w:ascii="Arial" w:eastAsia="Times New Roman" w:hAnsi="Arial" w:cs="Arial"/>
                <w:color w:val="000000"/>
                <w:sz w:val="16"/>
                <w:szCs w:val="16"/>
              </w:rPr>
            </w:pPr>
            <w:r w:rsidRPr="00893E8B">
              <w:rPr>
                <w:rFonts w:ascii="Arial" w:hAnsi="Arial" w:cs="Arial"/>
                <w:sz w:val="16"/>
                <w:szCs w:val="16"/>
              </w:rPr>
              <w:t>2021ER224568</w:t>
            </w:r>
          </w:p>
        </w:tc>
        <w:tc>
          <w:tcPr>
            <w:tcW w:w="1220" w:type="dxa"/>
            <w:tcBorders>
              <w:top w:val="single" w:sz="4" w:space="0" w:color="auto"/>
              <w:left w:val="single" w:sz="4" w:space="0" w:color="auto"/>
              <w:bottom w:val="single" w:sz="4" w:space="0" w:color="auto"/>
              <w:right w:val="single" w:sz="4" w:space="0" w:color="auto"/>
            </w:tcBorders>
            <w:vAlign w:val="center"/>
          </w:tcPr>
          <w:p w14:paraId="22E6D58F" w14:textId="77777777" w:rsidR="00D46F95" w:rsidRDefault="00D46F95" w:rsidP="004C58D9">
            <w:pPr>
              <w:spacing w:after="0" w:line="240" w:lineRule="auto"/>
              <w:jc w:val="center"/>
              <w:rPr>
                <w:rFonts w:ascii="Arial" w:eastAsia="Times New Roman" w:hAnsi="Arial" w:cs="Arial"/>
                <w:color w:val="000000"/>
                <w:sz w:val="16"/>
                <w:szCs w:val="16"/>
              </w:rPr>
            </w:pPr>
          </w:p>
          <w:p w14:paraId="0C9BA4E5" w14:textId="77777777" w:rsidR="00D46F95" w:rsidRDefault="00D46F95" w:rsidP="004C58D9">
            <w:pPr>
              <w:spacing w:after="0" w:line="240" w:lineRule="auto"/>
              <w:jc w:val="center"/>
              <w:rPr>
                <w:rFonts w:ascii="Arial" w:eastAsia="Times New Roman" w:hAnsi="Arial" w:cs="Arial"/>
                <w:color w:val="000000"/>
                <w:sz w:val="16"/>
                <w:szCs w:val="16"/>
              </w:rPr>
            </w:pPr>
            <w:r w:rsidRPr="00E5447C">
              <w:rPr>
                <w:rFonts w:ascii="Arial" w:eastAsia="Times New Roman" w:hAnsi="Arial" w:cs="Arial"/>
                <w:color w:val="000000"/>
                <w:sz w:val="16"/>
                <w:szCs w:val="16"/>
              </w:rPr>
              <w:t>C</w:t>
            </w:r>
            <w:r>
              <w:rPr>
                <w:rFonts w:ascii="Arial" w:eastAsia="Times New Roman" w:hAnsi="Arial" w:cs="Arial"/>
                <w:color w:val="000000"/>
                <w:sz w:val="16"/>
                <w:szCs w:val="16"/>
              </w:rPr>
              <w:t>alle</w:t>
            </w:r>
            <w:r w:rsidRPr="00E5447C">
              <w:rPr>
                <w:rFonts w:ascii="Arial" w:eastAsia="Times New Roman" w:hAnsi="Arial" w:cs="Arial"/>
                <w:color w:val="000000"/>
                <w:sz w:val="16"/>
                <w:szCs w:val="16"/>
              </w:rPr>
              <w:t xml:space="preserve"> 73 </w:t>
            </w:r>
            <w:r>
              <w:rPr>
                <w:rFonts w:ascii="Arial" w:eastAsia="Times New Roman" w:hAnsi="Arial" w:cs="Arial"/>
                <w:color w:val="000000"/>
                <w:sz w:val="16"/>
                <w:szCs w:val="16"/>
              </w:rPr>
              <w:t xml:space="preserve">No. </w:t>
            </w:r>
            <w:r w:rsidRPr="00E5447C">
              <w:rPr>
                <w:rFonts w:ascii="Arial" w:eastAsia="Times New Roman" w:hAnsi="Arial" w:cs="Arial"/>
                <w:color w:val="000000"/>
                <w:sz w:val="16"/>
                <w:szCs w:val="16"/>
              </w:rPr>
              <w:t xml:space="preserve">110 B </w:t>
            </w:r>
            <w:r>
              <w:rPr>
                <w:rFonts w:ascii="Arial" w:eastAsia="Times New Roman" w:hAnsi="Arial" w:cs="Arial"/>
                <w:color w:val="000000"/>
                <w:sz w:val="16"/>
                <w:szCs w:val="16"/>
              </w:rPr>
              <w:t xml:space="preserve">- </w:t>
            </w:r>
            <w:r w:rsidRPr="00E5447C">
              <w:rPr>
                <w:rFonts w:ascii="Arial" w:eastAsia="Times New Roman" w:hAnsi="Arial" w:cs="Arial"/>
                <w:color w:val="000000"/>
                <w:sz w:val="16"/>
                <w:szCs w:val="16"/>
              </w:rPr>
              <w:t>51</w:t>
            </w:r>
            <w:r>
              <w:rPr>
                <w:rFonts w:ascii="Arial" w:eastAsia="Times New Roman" w:hAnsi="Arial" w:cs="Arial"/>
                <w:color w:val="000000"/>
                <w:sz w:val="16"/>
                <w:szCs w:val="16"/>
              </w:rPr>
              <w:t>, Localidad (10) Engativá.</w:t>
            </w:r>
          </w:p>
          <w:p w14:paraId="4A11A5C8" w14:textId="77777777" w:rsidR="00D46F95" w:rsidRPr="00F44488" w:rsidRDefault="00D46F95" w:rsidP="004C58D9">
            <w:pPr>
              <w:spacing w:after="0" w:line="240" w:lineRule="auto"/>
              <w:jc w:val="center"/>
              <w:rPr>
                <w:rFonts w:ascii="Arial" w:eastAsia="Times New Roman" w:hAnsi="Arial" w:cs="Arial"/>
                <w:color w:val="000000"/>
                <w:sz w:val="16"/>
                <w:szCs w:val="16"/>
              </w:rPr>
            </w:pPr>
          </w:p>
        </w:tc>
        <w:tc>
          <w:tcPr>
            <w:tcW w:w="1190" w:type="dxa"/>
            <w:tcBorders>
              <w:top w:val="single" w:sz="4" w:space="0" w:color="auto"/>
              <w:left w:val="single" w:sz="4" w:space="0" w:color="auto"/>
              <w:bottom w:val="single" w:sz="4" w:space="0" w:color="auto"/>
              <w:right w:val="single" w:sz="4" w:space="0" w:color="auto"/>
            </w:tcBorders>
            <w:noWrap/>
            <w:vAlign w:val="center"/>
          </w:tcPr>
          <w:p w14:paraId="2211B32A" w14:textId="77777777" w:rsidR="00D46F95" w:rsidRPr="00893E8B" w:rsidRDefault="00D46F95" w:rsidP="004C58D9">
            <w:pPr>
              <w:spacing w:after="0" w:line="240" w:lineRule="auto"/>
              <w:jc w:val="center"/>
              <w:rPr>
                <w:rFonts w:ascii="Arial" w:eastAsia="Times New Roman" w:hAnsi="Arial" w:cs="Arial"/>
                <w:color w:val="000000"/>
                <w:sz w:val="16"/>
                <w:szCs w:val="16"/>
                <w:lang w:val="es-ES_tradnl"/>
              </w:rPr>
            </w:pPr>
            <w:r w:rsidRPr="00893E8B">
              <w:rPr>
                <w:rFonts w:ascii="Arial" w:hAnsi="Arial" w:cs="Arial"/>
                <w:sz w:val="16"/>
                <w:szCs w:val="16"/>
              </w:rPr>
              <w:t>SSFFS-13916 del 28 de noviembre de 2021</w:t>
            </w:r>
          </w:p>
        </w:tc>
        <w:tc>
          <w:tcPr>
            <w:tcW w:w="1362" w:type="dxa"/>
            <w:tcBorders>
              <w:top w:val="single" w:sz="4" w:space="0" w:color="auto"/>
              <w:left w:val="single" w:sz="4" w:space="0" w:color="auto"/>
              <w:bottom w:val="single" w:sz="4" w:space="0" w:color="auto"/>
              <w:right w:val="single" w:sz="4" w:space="0" w:color="auto"/>
            </w:tcBorders>
            <w:vAlign w:val="center"/>
          </w:tcPr>
          <w:p w14:paraId="1C130D01"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026" w:type="dxa"/>
            <w:tcBorders>
              <w:top w:val="single" w:sz="4" w:space="0" w:color="auto"/>
              <w:left w:val="single" w:sz="4" w:space="0" w:color="auto"/>
              <w:bottom w:val="single" w:sz="4" w:space="0" w:color="auto"/>
              <w:right w:val="single" w:sz="4" w:space="0" w:color="auto"/>
            </w:tcBorders>
            <w:vAlign w:val="center"/>
          </w:tcPr>
          <w:p w14:paraId="21E6A26D"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27F1F8E1"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439" w:type="dxa"/>
            <w:tcBorders>
              <w:top w:val="single" w:sz="4" w:space="0" w:color="auto"/>
              <w:left w:val="single" w:sz="4" w:space="0" w:color="auto"/>
              <w:bottom w:val="single" w:sz="4" w:space="0" w:color="auto"/>
              <w:right w:val="single" w:sz="4" w:space="0" w:color="auto"/>
            </w:tcBorders>
            <w:vAlign w:val="center"/>
          </w:tcPr>
          <w:p w14:paraId="08E59BF2" w14:textId="77777777" w:rsidR="00D46F95" w:rsidRPr="00893E8B" w:rsidRDefault="00D46F95" w:rsidP="004C58D9">
            <w:pPr>
              <w:spacing w:after="0" w:line="240" w:lineRule="auto"/>
              <w:jc w:val="center"/>
              <w:rPr>
                <w:rFonts w:ascii="Arial" w:eastAsia="Times New Roman" w:hAnsi="Arial" w:cs="Arial"/>
                <w:color w:val="000000"/>
                <w:sz w:val="16"/>
                <w:szCs w:val="16"/>
              </w:rPr>
            </w:pPr>
            <w:r w:rsidRPr="00893E8B">
              <w:rPr>
                <w:rFonts w:ascii="Arial" w:hAnsi="Arial" w:cs="Arial"/>
                <w:sz w:val="16"/>
                <w:szCs w:val="16"/>
              </w:rPr>
              <w:t xml:space="preserve">Concepto Técnico No. 00431, </w:t>
            </w:r>
            <w:r>
              <w:rPr>
                <w:rFonts w:ascii="Arial" w:hAnsi="Arial" w:cs="Arial"/>
                <w:sz w:val="16"/>
                <w:szCs w:val="16"/>
              </w:rPr>
              <w:t xml:space="preserve">del </w:t>
            </w:r>
            <w:r w:rsidRPr="00893E8B">
              <w:rPr>
                <w:rFonts w:ascii="Arial" w:hAnsi="Arial" w:cs="Arial"/>
                <w:sz w:val="16"/>
                <w:szCs w:val="16"/>
              </w:rPr>
              <w:t>15 de enero del 2024</w:t>
            </w:r>
            <w:r>
              <w:rPr>
                <w:rFonts w:ascii="Arial" w:hAnsi="Arial" w:cs="Arial"/>
                <w:sz w:val="16"/>
                <w:szCs w:val="16"/>
              </w:rPr>
              <w:t>.</w:t>
            </w:r>
          </w:p>
        </w:tc>
      </w:tr>
      <w:tr w:rsidR="00D46F95" w:rsidRPr="00F44488" w14:paraId="5E0ED155" w14:textId="77777777" w:rsidTr="002923C6">
        <w:trPr>
          <w:trHeight w:val="276"/>
          <w:jc w:val="center"/>
        </w:trPr>
        <w:tc>
          <w:tcPr>
            <w:tcW w:w="442" w:type="dxa"/>
            <w:tcBorders>
              <w:top w:val="single" w:sz="4" w:space="0" w:color="auto"/>
              <w:left w:val="single" w:sz="4" w:space="0" w:color="auto"/>
              <w:bottom w:val="single" w:sz="4" w:space="0" w:color="auto"/>
              <w:right w:val="single" w:sz="4" w:space="0" w:color="auto"/>
            </w:tcBorders>
            <w:vAlign w:val="center"/>
          </w:tcPr>
          <w:p w14:paraId="63B5ADF9" w14:textId="77777777" w:rsidR="00D46F95" w:rsidRPr="00F44488" w:rsidRDefault="00D46F95" w:rsidP="004C58D9">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lastRenderedPageBreak/>
              <w:t>4</w:t>
            </w:r>
          </w:p>
        </w:tc>
        <w:tc>
          <w:tcPr>
            <w:tcW w:w="1418" w:type="dxa"/>
            <w:tcBorders>
              <w:top w:val="single" w:sz="4" w:space="0" w:color="auto"/>
              <w:left w:val="single" w:sz="4" w:space="0" w:color="auto"/>
              <w:bottom w:val="single" w:sz="4" w:space="0" w:color="auto"/>
              <w:right w:val="single" w:sz="4" w:space="0" w:color="auto"/>
            </w:tcBorders>
            <w:noWrap/>
            <w:vAlign w:val="center"/>
          </w:tcPr>
          <w:p w14:paraId="4BE026A9" w14:textId="77777777" w:rsidR="00D46F95" w:rsidRPr="00893E8B" w:rsidRDefault="00D46F95" w:rsidP="004C58D9">
            <w:pPr>
              <w:spacing w:after="0" w:line="240" w:lineRule="auto"/>
              <w:jc w:val="center"/>
              <w:rPr>
                <w:rFonts w:ascii="Arial" w:eastAsia="Times New Roman" w:hAnsi="Arial" w:cs="Arial"/>
                <w:color w:val="000000"/>
                <w:sz w:val="16"/>
                <w:szCs w:val="16"/>
              </w:rPr>
            </w:pPr>
            <w:r w:rsidRPr="00893E8B">
              <w:rPr>
                <w:rFonts w:ascii="Arial" w:hAnsi="Arial" w:cs="Arial"/>
                <w:sz w:val="16"/>
                <w:szCs w:val="16"/>
              </w:rPr>
              <w:t>2021ER222096</w:t>
            </w:r>
          </w:p>
        </w:tc>
        <w:tc>
          <w:tcPr>
            <w:tcW w:w="1220" w:type="dxa"/>
            <w:tcBorders>
              <w:top w:val="single" w:sz="4" w:space="0" w:color="auto"/>
              <w:left w:val="single" w:sz="4" w:space="0" w:color="auto"/>
              <w:bottom w:val="single" w:sz="4" w:space="0" w:color="auto"/>
              <w:right w:val="single" w:sz="4" w:space="0" w:color="auto"/>
            </w:tcBorders>
            <w:vAlign w:val="center"/>
          </w:tcPr>
          <w:p w14:paraId="71380F3D"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E5447C">
              <w:rPr>
                <w:rFonts w:ascii="Arial" w:eastAsia="Times New Roman" w:hAnsi="Arial" w:cs="Arial"/>
                <w:color w:val="000000"/>
                <w:sz w:val="16"/>
                <w:szCs w:val="16"/>
              </w:rPr>
              <w:t>C</w:t>
            </w:r>
            <w:r>
              <w:rPr>
                <w:rFonts w:ascii="Arial" w:eastAsia="Times New Roman" w:hAnsi="Arial" w:cs="Arial"/>
                <w:color w:val="000000"/>
                <w:sz w:val="16"/>
                <w:szCs w:val="16"/>
              </w:rPr>
              <w:t>alle</w:t>
            </w:r>
            <w:r w:rsidRPr="00E5447C">
              <w:rPr>
                <w:rFonts w:ascii="Arial" w:eastAsia="Times New Roman" w:hAnsi="Arial" w:cs="Arial"/>
                <w:color w:val="000000"/>
                <w:sz w:val="16"/>
                <w:szCs w:val="16"/>
              </w:rPr>
              <w:t xml:space="preserve"> 145 </w:t>
            </w:r>
            <w:r>
              <w:rPr>
                <w:rFonts w:ascii="Arial" w:eastAsia="Times New Roman" w:hAnsi="Arial" w:cs="Arial"/>
                <w:color w:val="000000"/>
                <w:sz w:val="16"/>
                <w:szCs w:val="16"/>
              </w:rPr>
              <w:t xml:space="preserve">No. </w:t>
            </w:r>
            <w:r w:rsidRPr="00E5447C">
              <w:rPr>
                <w:rFonts w:ascii="Arial" w:eastAsia="Times New Roman" w:hAnsi="Arial" w:cs="Arial"/>
                <w:color w:val="000000"/>
                <w:sz w:val="16"/>
                <w:szCs w:val="16"/>
              </w:rPr>
              <w:t xml:space="preserve">52 </w:t>
            </w:r>
            <w:r>
              <w:rPr>
                <w:rFonts w:ascii="Arial" w:eastAsia="Times New Roman" w:hAnsi="Arial" w:cs="Arial"/>
                <w:color w:val="000000"/>
                <w:sz w:val="16"/>
                <w:szCs w:val="16"/>
              </w:rPr>
              <w:t xml:space="preserve">- </w:t>
            </w:r>
            <w:r w:rsidRPr="00E5447C">
              <w:rPr>
                <w:rFonts w:ascii="Arial" w:eastAsia="Times New Roman" w:hAnsi="Arial" w:cs="Arial"/>
                <w:color w:val="000000"/>
                <w:sz w:val="16"/>
                <w:szCs w:val="16"/>
              </w:rPr>
              <w:t>03</w:t>
            </w:r>
            <w:r>
              <w:rPr>
                <w:rFonts w:ascii="Arial" w:eastAsia="Times New Roman" w:hAnsi="Arial" w:cs="Arial"/>
                <w:color w:val="000000"/>
                <w:sz w:val="16"/>
                <w:szCs w:val="16"/>
              </w:rPr>
              <w:t xml:space="preserve"> Localidad (11) Suba.</w:t>
            </w:r>
          </w:p>
        </w:tc>
        <w:tc>
          <w:tcPr>
            <w:tcW w:w="1190" w:type="dxa"/>
            <w:tcBorders>
              <w:top w:val="single" w:sz="4" w:space="0" w:color="auto"/>
              <w:left w:val="single" w:sz="4" w:space="0" w:color="auto"/>
              <w:bottom w:val="single" w:sz="4" w:space="0" w:color="auto"/>
              <w:right w:val="single" w:sz="4" w:space="0" w:color="auto"/>
            </w:tcBorders>
            <w:noWrap/>
            <w:vAlign w:val="center"/>
          </w:tcPr>
          <w:p w14:paraId="0EAD7BF1" w14:textId="77777777" w:rsidR="00D46F95" w:rsidRPr="00893E8B" w:rsidRDefault="00D46F95" w:rsidP="004C58D9">
            <w:pPr>
              <w:spacing w:after="0" w:line="240" w:lineRule="auto"/>
              <w:jc w:val="center"/>
              <w:rPr>
                <w:rFonts w:ascii="Arial" w:eastAsia="Times New Roman" w:hAnsi="Arial" w:cs="Arial"/>
                <w:color w:val="000000"/>
                <w:sz w:val="16"/>
                <w:szCs w:val="16"/>
                <w:lang w:val="es-ES_tradnl"/>
              </w:rPr>
            </w:pPr>
            <w:r w:rsidRPr="00893E8B">
              <w:rPr>
                <w:rFonts w:ascii="Arial" w:hAnsi="Arial" w:cs="Arial"/>
                <w:sz w:val="16"/>
                <w:szCs w:val="16"/>
              </w:rPr>
              <w:t>SSFFS-13919 del 28 de noviembre de 2021</w:t>
            </w:r>
          </w:p>
        </w:tc>
        <w:tc>
          <w:tcPr>
            <w:tcW w:w="1362" w:type="dxa"/>
            <w:tcBorders>
              <w:top w:val="single" w:sz="4" w:space="0" w:color="auto"/>
              <w:left w:val="single" w:sz="4" w:space="0" w:color="auto"/>
              <w:bottom w:val="single" w:sz="4" w:space="0" w:color="auto"/>
              <w:right w:val="single" w:sz="4" w:space="0" w:color="auto"/>
            </w:tcBorders>
            <w:vAlign w:val="center"/>
          </w:tcPr>
          <w:p w14:paraId="30788BDE"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026" w:type="dxa"/>
            <w:tcBorders>
              <w:top w:val="single" w:sz="4" w:space="0" w:color="auto"/>
              <w:left w:val="single" w:sz="4" w:space="0" w:color="auto"/>
              <w:bottom w:val="single" w:sz="4" w:space="0" w:color="auto"/>
              <w:right w:val="single" w:sz="4" w:space="0" w:color="auto"/>
            </w:tcBorders>
            <w:vAlign w:val="center"/>
          </w:tcPr>
          <w:p w14:paraId="1B9A89C9"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12A49819" w14:textId="77777777" w:rsidR="00D46F95" w:rsidRPr="00F44488" w:rsidRDefault="00D46F95" w:rsidP="004C58D9">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439" w:type="dxa"/>
            <w:tcBorders>
              <w:top w:val="single" w:sz="4" w:space="0" w:color="auto"/>
              <w:left w:val="single" w:sz="4" w:space="0" w:color="auto"/>
              <w:bottom w:val="single" w:sz="4" w:space="0" w:color="auto"/>
              <w:right w:val="single" w:sz="4" w:space="0" w:color="auto"/>
            </w:tcBorders>
            <w:vAlign w:val="center"/>
          </w:tcPr>
          <w:p w14:paraId="4F6BB3C6" w14:textId="77777777" w:rsidR="00D46F95" w:rsidRDefault="00D46F95" w:rsidP="004C58D9">
            <w:pPr>
              <w:spacing w:after="0" w:line="240" w:lineRule="auto"/>
              <w:jc w:val="center"/>
              <w:rPr>
                <w:rFonts w:ascii="Arial" w:hAnsi="Arial" w:cs="Arial"/>
                <w:sz w:val="16"/>
                <w:szCs w:val="16"/>
              </w:rPr>
            </w:pPr>
          </w:p>
          <w:p w14:paraId="71DC91B6" w14:textId="77777777" w:rsidR="00D46F95" w:rsidRDefault="00D46F95" w:rsidP="004C58D9">
            <w:pPr>
              <w:spacing w:after="0" w:line="240" w:lineRule="auto"/>
              <w:jc w:val="center"/>
              <w:rPr>
                <w:rFonts w:ascii="Arial" w:hAnsi="Arial" w:cs="Arial"/>
                <w:sz w:val="16"/>
                <w:szCs w:val="16"/>
              </w:rPr>
            </w:pPr>
            <w:r w:rsidRPr="00893E8B">
              <w:rPr>
                <w:rFonts w:ascii="Arial" w:hAnsi="Arial" w:cs="Arial"/>
                <w:sz w:val="16"/>
                <w:szCs w:val="16"/>
              </w:rPr>
              <w:t xml:space="preserve">Concepto Técnico No. 01172, </w:t>
            </w:r>
            <w:r>
              <w:rPr>
                <w:rFonts w:ascii="Arial" w:hAnsi="Arial" w:cs="Arial"/>
                <w:sz w:val="16"/>
                <w:szCs w:val="16"/>
              </w:rPr>
              <w:t xml:space="preserve">del </w:t>
            </w:r>
            <w:r w:rsidRPr="00893E8B">
              <w:rPr>
                <w:rFonts w:ascii="Arial" w:hAnsi="Arial" w:cs="Arial"/>
                <w:sz w:val="16"/>
                <w:szCs w:val="16"/>
              </w:rPr>
              <w:t>25 de enero del 2024</w:t>
            </w:r>
            <w:r>
              <w:rPr>
                <w:rFonts w:ascii="Arial" w:hAnsi="Arial" w:cs="Arial"/>
                <w:sz w:val="16"/>
                <w:szCs w:val="16"/>
              </w:rPr>
              <w:t>.</w:t>
            </w:r>
          </w:p>
          <w:p w14:paraId="35CEEAB4" w14:textId="77777777" w:rsidR="00D46F95" w:rsidRPr="00893E8B" w:rsidRDefault="00D46F95" w:rsidP="004C58D9">
            <w:pPr>
              <w:spacing w:after="0" w:line="240" w:lineRule="auto"/>
              <w:jc w:val="center"/>
              <w:rPr>
                <w:rFonts w:ascii="Arial" w:eastAsia="Times New Roman" w:hAnsi="Arial" w:cs="Arial"/>
                <w:color w:val="000000"/>
                <w:sz w:val="16"/>
                <w:szCs w:val="16"/>
              </w:rPr>
            </w:pPr>
          </w:p>
        </w:tc>
      </w:tr>
    </w:tbl>
    <w:p w14:paraId="798190D4" w14:textId="77777777" w:rsidR="00D46F95" w:rsidRDefault="00D46F95" w:rsidP="00D46F95">
      <w:pPr>
        <w:pBdr>
          <w:top w:val="nil"/>
          <w:left w:val="nil"/>
          <w:bottom w:val="nil"/>
          <w:right w:val="nil"/>
          <w:between w:val="nil"/>
        </w:pBdr>
        <w:spacing w:after="0"/>
        <w:ind w:right="48"/>
        <w:jc w:val="both"/>
        <w:rPr>
          <w:rFonts w:ascii="Arial" w:eastAsia="Arial" w:hAnsi="Arial" w:cs="Arial"/>
        </w:rPr>
      </w:pPr>
    </w:p>
    <w:p w14:paraId="7A9E04E1" w14:textId="77777777" w:rsidR="00D46F95" w:rsidRPr="00F44488" w:rsidRDefault="00D46F95" w:rsidP="00D46F95">
      <w:pPr>
        <w:spacing w:after="0"/>
        <w:jc w:val="both"/>
        <w:rPr>
          <w:rFonts w:ascii="Arial" w:hAnsi="Arial" w:cs="Arial"/>
          <w:i/>
        </w:rPr>
      </w:pPr>
      <w:r w:rsidRPr="00F44488">
        <w:rPr>
          <w:rFonts w:ascii="Arial" w:hAnsi="Arial" w:cs="Arial"/>
        </w:rPr>
        <w:t xml:space="preserve">Que mediante radicado No. 2022ER82458 del 12 de abril del 2022, el señor LUCIO RUBIO DIAZ, en calidad de director general de ENEL COLOMBIA S.A., ESP, informa que: […] </w:t>
      </w:r>
      <w:r w:rsidRPr="00F44488">
        <w:rPr>
          <w:rFonts w:ascii="Arial" w:hAnsi="Arial" w:cs="Arial"/>
          <w:i/>
          <w:sz w:val="20"/>
          <w:szCs w:val="20"/>
        </w:rPr>
        <w:t>“Enel Colombia una nueva compañía que surge de la fusión de varias empresas: Enel-Emgesa, Enel-</w:t>
      </w:r>
      <w:proofErr w:type="spellStart"/>
      <w:r w:rsidRPr="00F44488">
        <w:rPr>
          <w:rFonts w:ascii="Arial" w:hAnsi="Arial" w:cs="Arial"/>
          <w:i/>
          <w:sz w:val="20"/>
          <w:szCs w:val="20"/>
        </w:rPr>
        <w:t>Codensa</w:t>
      </w:r>
      <w:proofErr w:type="spellEnd"/>
      <w:r w:rsidRPr="00F44488">
        <w:rPr>
          <w:rFonts w:ascii="Arial" w:hAnsi="Arial" w:cs="Arial"/>
          <w:i/>
          <w:sz w:val="20"/>
          <w:szCs w:val="20"/>
        </w:rPr>
        <w:t xml:space="preserve">, Enel Green </w:t>
      </w:r>
      <w:proofErr w:type="spellStart"/>
      <w:r w:rsidRPr="00F44488">
        <w:rPr>
          <w:rFonts w:ascii="Arial" w:hAnsi="Arial" w:cs="Arial"/>
          <w:i/>
          <w:sz w:val="20"/>
          <w:szCs w:val="20"/>
        </w:rPr>
        <w:t>Power</w:t>
      </w:r>
      <w:proofErr w:type="spellEnd"/>
      <w:r w:rsidRPr="00F44488">
        <w:rPr>
          <w:rFonts w:ascii="Arial" w:hAnsi="Arial" w:cs="Arial"/>
          <w:i/>
          <w:sz w:val="20"/>
          <w:szCs w:val="20"/>
        </w:rPr>
        <w:t xml:space="preserve"> Colombia y ESSA 2 </w:t>
      </w:r>
      <w:proofErr w:type="spellStart"/>
      <w:r w:rsidRPr="00F44488">
        <w:rPr>
          <w:rFonts w:ascii="Arial" w:hAnsi="Arial" w:cs="Arial"/>
          <w:i/>
          <w:sz w:val="20"/>
          <w:szCs w:val="20"/>
        </w:rPr>
        <w:t>SpA</w:t>
      </w:r>
      <w:proofErr w:type="spellEnd"/>
      <w:r w:rsidRPr="00F44488">
        <w:rPr>
          <w:rFonts w:ascii="Arial" w:hAnsi="Arial" w:cs="Arial"/>
          <w:i/>
          <w:sz w:val="20"/>
          <w:szCs w:val="20"/>
        </w:rPr>
        <w:t xml:space="preserve"> (compañía dueña de los negocios de Enel Green </w:t>
      </w:r>
      <w:proofErr w:type="spellStart"/>
      <w:r w:rsidRPr="00F44488">
        <w:rPr>
          <w:rFonts w:ascii="Arial" w:hAnsi="Arial" w:cs="Arial"/>
          <w:i/>
          <w:sz w:val="20"/>
          <w:szCs w:val="20"/>
        </w:rPr>
        <w:t>Power</w:t>
      </w:r>
      <w:proofErr w:type="spellEnd"/>
      <w:r w:rsidRPr="00F44488">
        <w:rPr>
          <w:rFonts w:ascii="Arial" w:hAnsi="Arial" w:cs="Arial"/>
          <w:i/>
          <w:sz w:val="20"/>
          <w:szCs w:val="20"/>
        </w:rPr>
        <w:t xml:space="preserve"> en Panamá, Guatemala y Costa Rica). […] Enel Colombia operará bajo el NIT.860.063.875-8.”</w:t>
      </w:r>
    </w:p>
    <w:p w14:paraId="1B2E3349" w14:textId="77777777" w:rsidR="00D46F95" w:rsidRPr="00F44488" w:rsidRDefault="00D46F95" w:rsidP="00D46F95">
      <w:pPr>
        <w:spacing w:after="0"/>
        <w:ind w:right="48"/>
        <w:jc w:val="both"/>
        <w:rPr>
          <w:rFonts w:ascii="Arial" w:eastAsia="Arial" w:hAnsi="Arial" w:cs="Arial"/>
          <w:b/>
          <w:color w:val="7030A0"/>
        </w:rPr>
      </w:pPr>
    </w:p>
    <w:p w14:paraId="5672419F" w14:textId="77777777" w:rsidR="00D46F95" w:rsidRPr="00F44488" w:rsidRDefault="00D46F95" w:rsidP="00D46F95">
      <w:pPr>
        <w:pStyle w:val="Ttulo4"/>
        <w:spacing w:before="0" w:after="0" w:line="276" w:lineRule="auto"/>
        <w:ind w:right="48"/>
        <w:jc w:val="both"/>
        <w:rPr>
          <w:rFonts w:ascii="Arial" w:eastAsia="Arial" w:hAnsi="Arial" w:cs="Arial"/>
          <w:b/>
          <w:bCs/>
          <w:i w:val="0"/>
          <w:iCs w:val="0"/>
          <w:color w:val="auto"/>
          <w:sz w:val="22"/>
          <w:szCs w:val="22"/>
        </w:rPr>
      </w:pPr>
      <w:r w:rsidRPr="00F44488">
        <w:rPr>
          <w:rFonts w:ascii="Arial" w:eastAsia="Arial" w:hAnsi="Arial" w:cs="Arial"/>
          <w:b/>
          <w:bCs/>
          <w:i w:val="0"/>
          <w:iCs w:val="0"/>
          <w:color w:val="auto"/>
          <w:sz w:val="22"/>
          <w:szCs w:val="22"/>
        </w:rPr>
        <w:t>CONSIDERACIONES JURÍDICAS</w:t>
      </w:r>
    </w:p>
    <w:p w14:paraId="784C6340" w14:textId="77777777" w:rsidR="00D46F95" w:rsidRPr="00F44488" w:rsidRDefault="00D46F95" w:rsidP="00D46F95">
      <w:pPr>
        <w:spacing w:after="0"/>
        <w:ind w:right="48"/>
        <w:jc w:val="both"/>
        <w:rPr>
          <w:rFonts w:ascii="Arial" w:eastAsia="Arial" w:hAnsi="Arial" w:cs="Arial"/>
        </w:rPr>
      </w:pPr>
    </w:p>
    <w:p w14:paraId="25887D12" w14:textId="77777777" w:rsidR="00D46F95" w:rsidRPr="00F44488" w:rsidRDefault="00D46F95" w:rsidP="00D46F95">
      <w:pPr>
        <w:spacing w:after="0"/>
        <w:ind w:right="48"/>
        <w:jc w:val="both"/>
        <w:rPr>
          <w:rFonts w:ascii="Arial" w:eastAsia="Arial" w:hAnsi="Arial" w:cs="Arial"/>
          <w:i/>
        </w:rPr>
      </w:pPr>
      <w:bookmarkStart w:id="5" w:name="_Hlk199259815"/>
      <w:r w:rsidRPr="00F44488">
        <w:rPr>
          <w:rFonts w:ascii="Arial" w:eastAsia="Arial" w:hAnsi="Arial" w:cs="Arial"/>
        </w:rPr>
        <w:t>Que la Constitución Política de Colombia en el Capítulo V de la función administrativa, artículo 209, señala: “</w:t>
      </w:r>
      <w:r w:rsidRPr="00F44488">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032E7E5" w14:textId="77777777" w:rsidR="00D46F95" w:rsidRPr="00F44488" w:rsidRDefault="00D46F95" w:rsidP="00D46F95">
      <w:pPr>
        <w:spacing w:after="0"/>
        <w:ind w:right="48"/>
        <w:jc w:val="both"/>
        <w:rPr>
          <w:rFonts w:ascii="Arial" w:eastAsia="Arial" w:hAnsi="Arial" w:cs="Arial"/>
          <w:i/>
        </w:rPr>
      </w:pPr>
    </w:p>
    <w:p w14:paraId="3BF6F330" w14:textId="77777777" w:rsidR="00D46F95" w:rsidRPr="00F44488" w:rsidRDefault="00D46F95" w:rsidP="00D46F95">
      <w:pPr>
        <w:spacing w:after="0"/>
        <w:ind w:right="48"/>
        <w:jc w:val="both"/>
        <w:rPr>
          <w:rFonts w:ascii="Arial" w:eastAsia="Arial" w:hAnsi="Arial" w:cs="Arial"/>
        </w:rPr>
      </w:pPr>
      <w:r w:rsidRPr="00F44488">
        <w:rPr>
          <w:rFonts w:ascii="Arial" w:eastAsia="Arial" w:hAnsi="Arial" w:cs="Arial"/>
        </w:rPr>
        <w:t>Que el artículo 31 de la Ley 99 de 1993, contempla lo relacionado con las funciones de las Corporaciones Autónomas Regionales, indicando entre ellas: “</w:t>
      </w:r>
      <w:r w:rsidRPr="00F44488">
        <w:rPr>
          <w:rFonts w:ascii="Arial" w:eastAsia="Arial" w:hAnsi="Arial" w:cs="Arial"/>
          <w:i/>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F44488">
        <w:rPr>
          <w:rFonts w:ascii="Arial" w:eastAsia="Arial" w:hAnsi="Arial" w:cs="Arial"/>
          <w:sz w:val="20"/>
          <w:szCs w:val="20"/>
        </w:rPr>
        <w:t xml:space="preserve">”, </w:t>
      </w:r>
      <w:r w:rsidRPr="00F44488">
        <w:rPr>
          <w:rFonts w:ascii="Arial" w:eastAsia="Arial" w:hAnsi="Arial" w:cs="Arial"/>
        </w:rPr>
        <w:t>concordante con el artículo 65 que establece las atribuciones para el Distrito Capital.</w:t>
      </w:r>
    </w:p>
    <w:p w14:paraId="0BDC5EB8" w14:textId="77777777" w:rsidR="00D46F95" w:rsidRPr="00F44488" w:rsidRDefault="00D46F95" w:rsidP="00D46F95">
      <w:pPr>
        <w:spacing w:after="0"/>
        <w:ind w:right="48"/>
        <w:jc w:val="both"/>
        <w:rPr>
          <w:rFonts w:ascii="Arial" w:eastAsia="Arial" w:hAnsi="Arial" w:cs="Arial"/>
        </w:rPr>
      </w:pPr>
    </w:p>
    <w:p w14:paraId="202A7863" w14:textId="77777777" w:rsidR="00D46F95" w:rsidRPr="00F44488" w:rsidRDefault="00D46F95" w:rsidP="00D46F95">
      <w:pPr>
        <w:spacing w:after="0"/>
        <w:ind w:right="48"/>
        <w:jc w:val="both"/>
        <w:rPr>
          <w:rFonts w:ascii="Arial" w:eastAsia="Arial" w:hAnsi="Arial" w:cs="Arial"/>
        </w:rPr>
      </w:pPr>
      <w:r w:rsidRPr="00F44488">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F44488">
        <w:rPr>
          <w:rFonts w:ascii="Arial" w:eastAsia="Arial" w:hAnsi="Arial" w:cs="Arial"/>
          <w:i/>
        </w:rPr>
        <w:t xml:space="preserve">Artículo 66. Competencias de Grandes Centros Urbanos. </w:t>
      </w:r>
      <w:r w:rsidRPr="00F44488">
        <w:rPr>
          <w:rFonts w:ascii="Arial" w:eastAsia="Arial" w:hAnsi="Arial" w:cs="Arial"/>
          <w:i/>
          <w:u w:val="single"/>
        </w:rPr>
        <w:t>Modificado por el art. 214, Decreto Nacional 1450 de 2011</w:t>
      </w:r>
      <w:r w:rsidRPr="00F44488">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185922A4" w14:textId="77777777" w:rsidR="00D46F95" w:rsidRPr="00F44488" w:rsidRDefault="00D46F95" w:rsidP="00D46F95">
      <w:pPr>
        <w:spacing w:after="0"/>
        <w:ind w:right="48"/>
        <w:jc w:val="both"/>
        <w:rPr>
          <w:rFonts w:ascii="Arial" w:eastAsia="Arial" w:hAnsi="Arial" w:cs="Arial"/>
          <w:i/>
        </w:rPr>
      </w:pPr>
    </w:p>
    <w:p w14:paraId="2E92BBA8" w14:textId="77777777" w:rsidR="00D46F95" w:rsidRPr="00F44488" w:rsidRDefault="00D46F95" w:rsidP="00D46F95">
      <w:pPr>
        <w:spacing w:after="0"/>
        <w:ind w:right="48"/>
        <w:jc w:val="both"/>
        <w:rPr>
          <w:rFonts w:ascii="Arial" w:eastAsia="Arial" w:hAnsi="Arial" w:cs="Arial"/>
        </w:rPr>
      </w:pPr>
      <w:r w:rsidRPr="00F44488">
        <w:rPr>
          <w:rFonts w:ascii="Arial" w:eastAsia="Arial" w:hAnsi="Arial" w:cs="Arial"/>
        </w:rPr>
        <w:t xml:space="preserve">Que la norma administrativa procesal aplicable al presente </w:t>
      </w:r>
      <w:proofErr w:type="gramStart"/>
      <w:r w:rsidRPr="00F44488">
        <w:rPr>
          <w:rFonts w:ascii="Arial" w:eastAsia="Arial" w:hAnsi="Arial" w:cs="Arial"/>
        </w:rPr>
        <w:t>acto,</w:t>
      </w:r>
      <w:proofErr w:type="gramEnd"/>
      <w:r w:rsidRPr="00F44488">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4E35D9D9" w14:textId="77777777" w:rsidR="00D46F95" w:rsidRPr="00F44488" w:rsidRDefault="00D46F95" w:rsidP="00D46F95">
      <w:pPr>
        <w:spacing w:after="0"/>
        <w:ind w:right="48"/>
        <w:jc w:val="both"/>
        <w:rPr>
          <w:rFonts w:ascii="Arial" w:eastAsia="Arial" w:hAnsi="Arial" w:cs="Arial"/>
        </w:rPr>
      </w:pPr>
    </w:p>
    <w:p w14:paraId="02F32E0E" w14:textId="77777777" w:rsidR="00D46F95" w:rsidRPr="00F44488" w:rsidRDefault="00D46F95" w:rsidP="00D46F95">
      <w:pPr>
        <w:spacing w:after="0"/>
        <w:ind w:left="567" w:right="567"/>
        <w:jc w:val="both"/>
        <w:rPr>
          <w:rFonts w:ascii="Arial" w:eastAsia="Arial" w:hAnsi="Arial" w:cs="Arial"/>
          <w:i/>
          <w:sz w:val="20"/>
          <w:szCs w:val="20"/>
        </w:rPr>
      </w:pPr>
      <w:r w:rsidRPr="00F44488">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463A88DB" w14:textId="77777777" w:rsidR="00D46F95" w:rsidRPr="00F44488" w:rsidRDefault="00D46F95" w:rsidP="00D46F95">
      <w:pPr>
        <w:spacing w:after="0"/>
        <w:ind w:left="567" w:right="567"/>
        <w:jc w:val="both"/>
        <w:rPr>
          <w:rFonts w:ascii="Arial" w:eastAsia="Arial" w:hAnsi="Arial" w:cs="Arial"/>
          <w:i/>
          <w:sz w:val="20"/>
          <w:szCs w:val="20"/>
        </w:rPr>
      </w:pPr>
    </w:p>
    <w:p w14:paraId="4EA1151F" w14:textId="77777777" w:rsidR="00D46F95" w:rsidRPr="00F44488" w:rsidRDefault="00D46F95" w:rsidP="00D46F95">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4B435C2" w14:textId="77777777" w:rsidR="00D46F95" w:rsidRPr="00F44488" w:rsidRDefault="00D46F95" w:rsidP="00D46F95">
      <w:pPr>
        <w:spacing w:after="0"/>
        <w:ind w:left="567" w:right="567"/>
        <w:jc w:val="both"/>
        <w:rPr>
          <w:rFonts w:ascii="Arial" w:eastAsia="Arial" w:hAnsi="Arial" w:cs="Arial"/>
          <w:i/>
          <w:sz w:val="20"/>
          <w:szCs w:val="20"/>
        </w:rPr>
      </w:pPr>
    </w:p>
    <w:p w14:paraId="607F11BE" w14:textId="77777777" w:rsidR="00D46F95" w:rsidRPr="00F44488" w:rsidRDefault="00D46F95" w:rsidP="00D46F95">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05D87DB2" w14:textId="77777777" w:rsidR="00D46F95" w:rsidRPr="00F44488" w:rsidRDefault="00D46F95" w:rsidP="00D46F95">
      <w:pPr>
        <w:spacing w:after="0"/>
        <w:ind w:left="567" w:right="567"/>
        <w:jc w:val="both"/>
        <w:rPr>
          <w:rFonts w:ascii="Arial" w:eastAsia="Arial" w:hAnsi="Arial" w:cs="Arial"/>
          <w:i/>
          <w:sz w:val="20"/>
          <w:szCs w:val="20"/>
        </w:rPr>
      </w:pPr>
    </w:p>
    <w:p w14:paraId="5D5AB6B5" w14:textId="77777777" w:rsidR="00D46F95" w:rsidRPr="00F44488" w:rsidRDefault="00D46F95" w:rsidP="00D46F95">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C201B90" w14:textId="77777777" w:rsidR="00D46F95" w:rsidRPr="00F44488" w:rsidRDefault="00D46F95" w:rsidP="00D46F95">
      <w:pPr>
        <w:spacing w:after="0"/>
        <w:ind w:right="48"/>
        <w:jc w:val="both"/>
        <w:rPr>
          <w:rFonts w:ascii="Arial" w:eastAsia="Arial" w:hAnsi="Arial" w:cs="Arial"/>
          <w:i/>
          <w:sz w:val="20"/>
          <w:szCs w:val="20"/>
        </w:rPr>
      </w:pPr>
    </w:p>
    <w:p w14:paraId="76CE4D09" w14:textId="77777777" w:rsidR="00D46F95" w:rsidRPr="00F44488" w:rsidRDefault="00D46F95" w:rsidP="00D46F95">
      <w:pPr>
        <w:spacing w:after="0"/>
        <w:ind w:right="48"/>
        <w:jc w:val="both"/>
        <w:rPr>
          <w:rFonts w:ascii="Arial" w:eastAsia="Arial" w:hAnsi="Arial" w:cs="Arial"/>
          <w:i/>
        </w:rPr>
      </w:pPr>
      <w:r w:rsidRPr="00F44488">
        <w:rPr>
          <w:rFonts w:ascii="Arial" w:eastAsia="Arial" w:hAnsi="Arial" w:cs="Arial"/>
        </w:rPr>
        <w:t xml:space="preserve">Que, el artículo 306 del Código de Procedimiento Administrativo y de lo Contencioso Administrativo, dispone: </w:t>
      </w:r>
      <w:r w:rsidRPr="00F44488">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636E377F" w14:textId="77777777" w:rsidR="00D46F95" w:rsidRPr="00F44488" w:rsidRDefault="00D46F95" w:rsidP="00D46F95">
      <w:pPr>
        <w:spacing w:after="0"/>
        <w:ind w:right="48"/>
        <w:jc w:val="both"/>
        <w:rPr>
          <w:rFonts w:ascii="Arial" w:eastAsia="Arial" w:hAnsi="Arial" w:cs="Arial"/>
          <w:b/>
        </w:rPr>
      </w:pPr>
    </w:p>
    <w:p w14:paraId="1653EC44" w14:textId="77777777" w:rsidR="00D46F95" w:rsidRPr="00F44488" w:rsidRDefault="00D46F95" w:rsidP="00D46F95">
      <w:pPr>
        <w:spacing w:after="0"/>
        <w:jc w:val="both"/>
        <w:rPr>
          <w:rFonts w:ascii="Arial" w:eastAsia="Arial" w:hAnsi="Arial" w:cs="Arial"/>
          <w:lang w:val="es-CO"/>
        </w:rPr>
      </w:pPr>
      <w:r w:rsidRPr="00F44488">
        <w:rPr>
          <w:rFonts w:ascii="Arial" w:eastAsia="Arial" w:hAnsi="Arial" w:cs="Arial"/>
          <w:lang w:val="es-CO"/>
        </w:rPr>
        <w:t>Que el artículo 122 del Código General del Proceso, vigente desde el 1 de enero de 2014, y que derogó el artículo 126 del Código de Procedimiento Civil, establece: </w:t>
      </w:r>
    </w:p>
    <w:p w14:paraId="2C9B9A1C" w14:textId="77777777" w:rsidR="00D46F95" w:rsidRPr="00F44488" w:rsidRDefault="00D46F95" w:rsidP="00D46F95">
      <w:pPr>
        <w:spacing w:after="0"/>
        <w:ind w:right="567"/>
        <w:jc w:val="both"/>
        <w:rPr>
          <w:rFonts w:ascii="Arial" w:eastAsia="Arial" w:hAnsi="Arial" w:cs="Arial"/>
          <w:lang w:val="es-CO"/>
        </w:rPr>
      </w:pPr>
    </w:p>
    <w:p w14:paraId="687400DB" w14:textId="77777777" w:rsidR="00D46F95" w:rsidRPr="00F44488" w:rsidRDefault="00D46F95" w:rsidP="00D46F95">
      <w:pPr>
        <w:spacing w:after="0"/>
        <w:ind w:left="567" w:right="567"/>
        <w:jc w:val="both"/>
        <w:rPr>
          <w:rFonts w:ascii="Arial" w:eastAsia="Arial" w:hAnsi="Arial" w:cs="Arial"/>
          <w:sz w:val="20"/>
          <w:szCs w:val="20"/>
          <w:lang w:val="es-CO"/>
        </w:rPr>
      </w:pPr>
      <w:r w:rsidRPr="00F44488">
        <w:rPr>
          <w:rFonts w:ascii="Arial" w:eastAsia="Arial" w:hAnsi="Arial" w:cs="Arial"/>
          <w:b/>
          <w:bCs/>
          <w:i/>
          <w:iCs/>
          <w:sz w:val="20"/>
          <w:szCs w:val="20"/>
          <w:lang w:val="es-CO"/>
        </w:rPr>
        <w:t>“</w:t>
      </w:r>
      <w:r w:rsidRPr="00F44488">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5F553FEB" w14:textId="77777777" w:rsidR="00D46F95" w:rsidRDefault="00D46F95" w:rsidP="00D46F95">
      <w:pPr>
        <w:spacing w:after="0"/>
        <w:ind w:left="567" w:right="567"/>
        <w:jc w:val="both"/>
        <w:rPr>
          <w:rFonts w:ascii="Arial" w:eastAsia="Arial" w:hAnsi="Arial" w:cs="Arial"/>
          <w:i/>
          <w:iCs/>
          <w:sz w:val="20"/>
          <w:szCs w:val="20"/>
          <w:lang w:val="es-CO"/>
        </w:rPr>
      </w:pPr>
    </w:p>
    <w:p w14:paraId="4551C5D9" w14:textId="300F8B06" w:rsidR="00D46F95" w:rsidRDefault="00D46F95" w:rsidP="00D46F95">
      <w:pPr>
        <w:spacing w:after="0"/>
        <w:ind w:left="567" w:right="567"/>
        <w:jc w:val="both"/>
        <w:rPr>
          <w:rFonts w:ascii="Arial" w:eastAsia="Arial" w:hAnsi="Arial" w:cs="Arial"/>
          <w:i/>
          <w:iCs/>
          <w:sz w:val="20"/>
          <w:szCs w:val="20"/>
          <w:lang w:val="es-CO"/>
        </w:rPr>
      </w:pPr>
      <w:r w:rsidRPr="00F44488">
        <w:rPr>
          <w:rFonts w:ascii="Arial" w:eastAsia="Arial" w:hAnsi="Arial" w:cs="Arial"/>
          <w:i/>
          <w:iCs/>
          <w:sz w:val="20"/>
          <w:szCs w:val="20"/>
          <w:lang w:val="es-CO"/>
        </w:rPr>
        <w:t>[…]</w:t>
      </w:r>
    </w:p>
    <w:p w14:paraId="253652B4" w14:textId="77777777" w:rsidR="00D46F95" w:rsidRPr="00F44488" w:rsidRDefault="00D46F95" w:rsidP="00D46F95">
      <w:pPr>
        <w:spacing w:after="0"/>
        <w:ind w:left="567" w:right="567"/>
        <w:jc w:val="both"/>
        <w:rPr>
          <w:rFonts w:ascii="Arial" w:eastAsia="Arial" w:hAnsi="Arial" w:cs="Arial"/>
          <w:sz w:val="20"/>
          <w:szCs w:val="20"/>
          <w:lang w:val="es-CO"/>
        </w:rPr>
      </w:pPr>
    </w:p>
    <w:p w14:paraId="6D1FEC12" w14:textId="77777777" w:rsidR="00D46F95" w:rsidRPr="00F44488" w:rsidRDefault="00D46F95" w:rsidP="00D46F95">
      <w:pPr>
        <w:spacing w:after="0"/>
        <w:ind w:left="567" w:right="567"/>
        <w:jc w:val="both"/>
        <w:rPr>
          <w:rFonts w:ascii="Arial" w:eastAsia="Arial" w:hAnsi="Arial" w:cs="Arial"/>
          <w:sz w:val="20"/>
          <w:szCs w:val="20"/>
          <w:lang w:val="es-CO"/>
        </w:rPr>
      </w:pPr>
      <w:r w:rsidRPr="00F44488">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7CB0715C" w14:textId="77777777" w:rsidR="00D46F95" w:rsidRPr="00F44488" w:rsidRDefault="00D46F95" w:rsidP="00D46F95">
      <w:pPr>
        <w:spacing w:after="0"/>
        <w:ind w:right="567"/>
        <w:jc w:val="both"/>
        <w:rPr>
          <w:rFonts w:ascii="Arial" w:eastAsia="Arial" w:hAnsi="Arial" w:cs="Arial"/>
          <w:i/>
          <w:color w:val="7030A0"/>
        </w:rPr>
      </w:pPr>
    </w:p>
    <w:p w14:paraId="17F9DC52" w14:textId="77777777" w:rsidR="00D46F95" w:rsidRPr="00F44488" w:rsidRDefault="00D46F95" w:rsidP="00D46F95">
      <w:pPr>
        <w:spacing w:after="0"/>
        <w:ind w:right="48"/>
        <w:jc w:val="both"/>
        <w:rPr>
          <w:rFonts w:ascii="Arial" w:eastAsia="Arial" w:hAnsi="Arial" w:cs="Arial"/>
          <w:b/>
        </w:rPr>
      </w:pPr>
      <w:r w:rsidRPr="00F44488">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786000A" w14:textId="77777777" w:rsidR="00D46F95" w:rsidRPr="00F44488" w:rsidRDefault="00D46F95" w:rsidP="00D46F95">
      <w:pPr>
        <w:spacing w:after="0"/>
        <w:ind w:right="48"/>
        <w:jc w:val="both"/>
        <w:rPr>
          <w:rFonts w:ascii="Arial" w:eastAsia="Arial" w:hAnsi="Arial" w:cs="Arial"/>
          <w:i/>
        </w:rPr>
      </w:pPr>
    </w:p>
    <w:p w14:paraId="1ABC8010" w14:textId="77777777" w:rsidR="00D46F95" w:rsidRPr="00F44488" w:rsidRDefault="00D46F95" w:rsidP="00D46F95">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r w:rsidRPr="00F44488">
        <w:rPr>
          <w:rFonts w:ascii="Arial" w:eastAsia="Arial" w:hAnsi="Arial" w:cs="Arial"/>
          <w:b/>
          <w:i/>
          <w:sz w:val="20"/>
          <w:szCs w:val="20"/>
        </w:rPr>
        <w:t>Artículo 5.</w:t>
      </w:r>
      <w:r w:rsidRPr="00F44488">
        <w:rPr>
          <w:rFonts w:ascii="Arial" w:eastAsia="Arial" w:hAnsi="Arial" w:cs="Arial"/>
          <w:i/>
          <w:sz w:val="20"/>
          <w:szCs w:val="20"/>
        </w:rPr>
        <w:t xml:space="preserve"> Delegar en la </w:t>
      </w:r>
      <w:proofErr w:type="gramStart"/>
      <w:r w:rsidRPr="00F44488">
        <w:rPr>
          <w:rFonts w:ascii="Arial" w:eastAsia="Arial" w:hAnsi="Arial" w:cs="Arial"/>
          <w:i/>
          <w:sz w:val="20"/>
          <w:szCs w:val="20"/>
        </w:rPr>
        <w:t>Subdirectora</w:t>
      </w:r>
      <w:proofErr w:type="gramEnd"/>
      <w:r w:rsidRPr="00F44488">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4C89A607" w14:textId="77777777" w:rsidR="00D46F95" w:rsidRPr="00F44488" w:rsidRDefault="00D46F95" w:rsidP="00D46F95">
      <w:pPr>
        <w:spacing w:after="0"/>
        <w:ind w:left="567" w:right="567"/>
        <w:jc w:val="both"/>
        <w:rPr>
          <w:rFonts w:ascii="Arial" w:eastAsia="Arial" w:hAnsi="Arial" w:cs="Arial"/>
          <w:i/>
          <w:sz w:val="20"/>
          <w:szCs w:val="20"/>
        </w:rPr>
      </w:pPr>
    </w:p>
    <w:p w14:paraId="57B32791" w14:textId="77777777" w:rsidR="00D46F95" w:rsidRPr="00F44488" w:rsidRDefault="00D46F95" w:rsidP="00D46F95">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0F01DB64" w14:textId="77777777" w:rsidR="00D46F95" w:rsidRPr="00F44488" w:rsidRDefault="00D46F95" w:rsidP="00D46F95">
      <w:pPr>
        <w:spacing w:after="0"/>
        <w:ind w:left="567" w:right="567"/>
        <w:jc w:val="both"/>
        <w:rPr>
          <w:rFonts w:ascii="Arial" w:eastAsia="Arial" w:hAnsi="Arial" w:cs="Arial"/>
          <w:i/>
          <w:sz w:val="20"/>
          <w:szCs w:val="20"/>
        </w:rPr>
      </w:pPr>
    </w:p>
    <w:p w14:paraId="554A4C84" w14:textId="77777777" w:rsidR="00D46F95" w:rsidRPr="00F44488" w:rsidRDefault="00D46F95" w:rsidP="00D46F95">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5. Expedir los actos que ordenan el archivo, desglose, acumulación, ordenación cronológica y </w:t>
      </w:r>
      <w:proofErr w:type="spellStart"/>
      <w:r w:rsidRPr="00F44488">
        <w:rPr>
          <w:rFonts w:ascii="Arial" w:eastAsia="Arial" w:hAnsi="Arial" w:cs="Arial"/>
          <w:i/>
          <w:sz w:val="20"/>
          <w:szCs w:val="20"/>
        </w:rPr>
        <w:t>refoliación</w:t>
      </w:r>
      <w:proofErr w:type="spellEnd"/>
      <w:r w:rsidRPr="00F44488">
        <w:rPr>
          <w:rFonts w:ascii="Arial" w:eastAsia="Arial" w:hAnsi="Arial" w:cs="Arial"/>
          <w:i/>
          <w:sz w:val="20"/>
          <w:szCs w:val="20"/>
        </w:rPr>
        <w:t xml:space="preserve"> de actuaciones administrativas que obren dentro de los trámites de carácter permisivo. […]”. </w:t>
      </w:r>
      <w:bookmarkEnd w:id="5"/>
    </w:p>
    <w:p w14:paraId="1E663ED8" w14:textId="77777777" w:rsidR="00D46F95" w:rsidRPr="00F44488" w:rsidRDefault="00D46F95" w:rsidP="00D46F95">
      <w:pPr>
        <w:spacing w:after="0"/>
        <w:ind w:right="48"/>
        <w:jc w:val="both"/>
        <w:rPr>
          <w:rFonts w:ascii="Arial" w:eastAsia="Arial" w:hAnsi="Arial" w:cs="Arial"/>
        </w:rPr>
      </w:pPr>
    </w:p>
    <w:p w14:paraId="5385A49B" w14:textId="77777777" w:rsidR="00D46F95" w:rsidRPr="00F409AE" w:rsidRDefault="00D46F95" w:rsidP="00D46F95">
      <w:pPr>
        <w:spacing w:after="0"/>
        <w:ind w:right="48"/>
        <w:jc w:val="both"/>
        <w:rPr>
          <w:rFonts w:ascii="Arial" w:eastAsia="Arial" w:hAnsi="Arial" w:cs="Arial"/>
        </w:rPr>
      </w:pPr>
      <w:bookmarkStart w:id="6" w:name="_Hlk199259869"/>
      <w:r w:rsidRPr="00F44488">
        <w:rPr>
          <w:rFonts w:ascii="Arial" w:eastAsia="Arial" w:hAnsi="Arial" w:cs="Arial"/>
        </w:rPr>
        <w:t>Que una vez evidenciado el cumplimento de las obligaciones derivadas de</w:t>
      </w:r>
      <w:r>
        <w:rPr>
          <w:rFonts w:ascii="Arial" w:eastAsia="Arial" w:hAnsi="Arial" w:cs="Arial"/>
        </w:rPr>
        <w:t xml:space="preserve"> </w:t>
      </w:r>
      <w:r w:rsidRPr="00F44488">
        <w:rPr>
          <w:rFonts w:ascii="Arial" w:eastAsia="Arial" w:hAnsi="Arial" w:cs="Arial"/>
        </w:rPr>
        <w:t>l</w:t>
      </w:r>
      <w:r>
        <w:rPr>
          <w:rFonts w:ascii="Arial" w:eastAsia="Arial" w:hAnsi="Arial" w:cs="Arial"/>
        </w:rPr>
        <w:t>os</w:t>
      </w:r>
      <w:r w:rsidRPr="00F44488">
        <w:rPr>
          <w:rFonts w:ascii="Arial" w:eastAsia="Arial" w:hAnsi="Arial" w:cs="Arial"/>
        </w:rPr>
        <w:t xml:space="preserve"> Concepto</w:t>
      </w:r>
      <w:r>
        <w:rPr>
          <w:rFonts w:ascii="Arial" w:eastAsia="Arial" w:hAnsi="Arial" w:cs="Arial"/>
        </w:rPr>
        <w:t>s</w:t>
      </w:r>
      <w:r w:rsidRPr="00F44488">
        <w:rPr>
          <w:rFonts w:ascii="Arial" w:eastAsia="Arial" w:hAnsi="Arial" w:cs="Arial"/>
        </w:rPr>
        <w:t xml:space="preserve"> Técnico</w:t>
      </w:r>
      <w:r>
        <w:rPr>
          <w:rFonts w:ascii="Arial" w:eastAsia="Arial" w:hAnsi="Arial" w:cs="Arial"/>
        </w:rPr>
        <w:t>s</w:t>
      </w:r>
      <w:r w:rsidRPr="00F44488">
        <w:rPr>
          <w:rFonts w:ascii="Arial" w:eastAsia="Arial" w:hAnsi="Arial" w:cs="Arial"/>
        </w:rPr>
        <w:t xml:space="preserve"> </w:t>
      </w:r>
      <w:r>
        <w:rPr>
          <w:rFonts w:ascii="Arial" w:eastAsia="Arial" w:hAnsi="Arial" w:cs="Arial"/>
        </w:rPr>
        <w:t>mencionados</w:t>
      </w:r>
      <w:r w:rsidRPr="00F44488">
        <w:rPr>
          <w:rFonts w:ascii="Arial" w:eastAsia="Arial" w:hAnsi="Arial" w:cs="Arial"/>
        </w:rPr>
        <w:t xml:space="preserve">, por parte de la ENEL COLOMBIA S.A., ESP, con NIT. 860.063.875-8, (antes ENEL CODENSA S.A., ESP, con NIT. 830.037.248-0), a través de su </w:t>
      </w:r>
      <w:r w:rsidRPr="00F409AE">
        <w:rPr>
          <w:rFonts w:ascii="Arial" w:eastAsia="Arial" w:hAnsi="Arial" w:cs="Arial"/>
        </w:rPr>
        <w:t xml:space="preserve">representante legal o quien haga sus veces, y al no existir otra actuación administrativa pendiente por surtir en el presente trámite </w:t>
      </w:r>
      <w:r w:rsidRPr="00F409AE">
        <w:rPr>
          <w:rFonts w:ascii="Arial" w:eastAsia="Arial" w:hAnsi="Arial" w:cs="Arial"/>
          <w:b/>
          <w:bCs/>
        </w:rPr>
        <w:t>permisivo</w:t>
      </w:r>
      <w:r w:rsidRPr="00F409AE">
        <w:rPr>
          <w:rFonts w:ascii="Arial" w:eastAsia="Arial" w:hAnsi="Arial" w:cs="Arial"/>
        </w:rPr>
        <w:t xml:space="preserve">, se procederá al archivo del expediente </w:t>
      </w:r>
      <w:r>
        <w:rPr>
          <w:rFonts w:ascii="Arial" w:eastAsia="Arial" w:hAnsi="Arial" w:cs="Arial"/>
          <w:b/>
          <w:bCs/>
        </w:rPr>
        <w:t>SDA-03-2025-1568</w:t>
      </w:r>
      <w:r w:rsidRPr="00F03698">
        <w:rPr>
          <w:rFonts w:ascii="Arial" w:eastAsia="Arial" w:hAnsi="Arial" w:cs="Arial"/>
        </w:rPr>
        <w:t>, sin perjuicio</w:t>
      </w:r>
      <w:r w:rsidRPr="00F409AE">
        <w:rPr>
          <w:rFonts w:ascii="Arial" w:eastAsia="Arial" w:hAnsi="Arial" w:cs="Arial"/>
        </w:rPr>
        <w:t xml:space="preserve"> de las acciones administrativas, civiles o penales a que hubiere lugar.</w:t>
      </w:r>
      <w:bookmarkEnd w:id="6"/>
    </w:p>
    <w:p w14:paraId="4908BABB" w14:textId="77777777" w:rsidR="00D46F95" w:rsidRPr="00F409AE" w:rsidRDefault="00D46F95" w:rsidP="00D46F95">
      <w:pPr>
        <w:spacing w:after="0"/>
        <w:ind w:right="48"/>
        <w:jc w:val="both"/>
        <w:rPr>
          <w:rFonts w:ascii="Arial" w:eastAsia="Arial" w:hAnsi="Arial" w:cs="Arial"/>
        </w:rPr>
      </w:pPr>
    </w:p>
    <w:p w14:paraId="6EF06B67" w14:textId="77777777" w:rsidR="00D46F95" w:rsidRPr="00F409AE" w:rsidRDefault="00D46F95" w:rsidP="00D46F95">
      <w:pPr>
        <w:spacing w:after="0"/>
        <w:ind w:right="48"/>
        <w:jc w:val="both"/>
        <w:rPr>
          <w:rFonts w:ascii="Arial" w:eastAsia="Arial" w:hAnsi="Arial" w:cs="Arial"/>
          <w:b/>
        </w:rPr>
      </w:pPr>
      <w:r w:rsidRPr="00F409AE">
        <w:rPr>
          <w:rFonts w:ascii="Arial" w:eastAsia="Arial" w:hAnsi="Arial" w:cs="Arial"/>
        </w:rPr>
        <w:t xml:space="preserve">En mérito de lo expuesto,  </w:t>
      </w:r>
    </w:p>
    <w:p w14:paraId="18553599" w14:textId="77777777" w:rsidR="00D46F95" w:rsidRPr="00F409AE" w:rsidRDefault="00D46F95" w:rsidP="00D46F95">
      <w:pPr>
        <w:pBdr>
          <w:top w:val="nil"/>
          <w:left w:val="nil"/>
          <w:bottom w:val="nil"/>
          <w:right w:val="nil"/>
          <w:between w:val="nil"/>
        </w:pBdr>
        <w:spacing w:after="0"/>
        <w:ind w:right="48"/>
        <w:jc w:val="both"/>
        <w:rPr>
          <w:rFonts w:ascii="Arial" w:eastAsia="Arial" w:hAnsi="Arial" w:cs="Arial"/>
          <w:b/>
        </w:rPr>
      </w:pPr>
    </w:p>
    <w:p w14:paraId="17F5E6B5" w14:textId="77777777" w:rsidR="00D46F95" w:rsidRPr="00F409AE" w:rsidRDefault="00D46F95" w:rsidP="00D46F95">
      <w:pPr>
        <w:pBdr>
          <w:top w:val="nil"/>
          <w:left w:val="nil"/>
          <w:bottom w:val="nil"/>
          <w:right w:val="nil"/>
          <w:between w:val="nil"/>
        </w:pBdr>
        <w:spacing w:after="0"/>
        <w:ind w:right="48"/>
        <w:jc w:val="center"/>
        <w:rPr>
          <w:rFonts w:ascii="Arial" w:eastAsia="Arial" w:hAnsi="Arial" w:cs="Arial"/>
          <w:b/>
        </w:rPr>
      </w:pPr>
      <w:r w:rsidRPr="00F409AE">
        <w:rPr>
          <w:rFonts w:ascii="Arial" w:eastAsia="Arial" w:hAnsi="Arial" w:cs="Arial"/>
          <w:b/>
        </w:rPr>
        <w:t>DISPONE</w:t>
      </w:r>
    </w:p>
    <w:p w14:paraId="4FA0631A" w14:textId="77777777" w:rsidR="00D46F95" w:rsidRPr="00F409AE" w:rsidRDefault="00D46F95" w:rsidP="00D46F95">
      <w:pPr>
        <w:pBdr>
          <w:top w:val="nil"/>
          <w:left w:val="nil"/>
          <w:bottom w:val="nil"/>
          <w:right w:val="nil"/>
          <w:between w:val="nil"/>
        </w:pBdr>
        <w:spacing w:after="0"/>
        <w:ind w:right="48"/>
        <w:jc w:val="both"/>
        <w:rPr>
          <w:rFonts w:ascii="Arial" w:eastAsia="Arial" w:hAnsi="Arial" w:cs="Arial"/>
          <w:b/>
        </w:rPr>
      </w:pPr>
    </w:p>
    <w:p w14:paraId="5706C2DF" w14:textId="77777777" w:rsidR="00D46F95" w:rsidRPr="00F409AE" w:rsidRDefault="00D46F95" w:rsidP="00D46F95">
      <w:pPr>
        <w:spacing w:after="0"/>
        <w:ind w:right="48"/>
        <w:jc w:val="both"/>
        <w:rPr>
          <w:rFonts w:ascii="Arial" w:eastAsia="Arial" w:hAnsi="Arial" w:cs="Arial"/>
        </w:rPr>
      </w:pPr>
      <w:r w:rsidRPr="00F409AE">
        <w:rPr>
          <w:rFonts w:ascii="Arial" w:eastAsia="Arial" w:hAnsi="Arial" w:cs="Arial"/>
          <w:b/>
        </w:rPr>
        <w:t>ARTÍCULO PRIMERO.</w:t>
      </w:r>
      <w:r w:rsidRPr="00F409AE">
        <w:rPr>
          <w:rFonts w:ascii="Arial" w:eastAsia="Arial" w:hAnsi="Arial" w:cs="Arial"/>
        </w:rPr>
        <w:t xml:space="preserve"> Ordenar el ARCHIVO de las actuaciones administrativas contenidas en el expediente </w:t>
      </w:r>
      <w:r>
        <w:rPr>
          <w:rFonts w:ascii="Arial" w:eastAsia="Arial" w:hAnsi="Arial" w:cs="Arial"/>
          <w:b/>
        </w:rPr>
        <w:t>SDA-03-2025-1568</w:t>
      </w:r>
      <w:r w:rsidRPr="00F409AE">
        <w:rPr>
          <w:rFonts w:ascii="Arial" w:eastAsia="Arial" w:hAnsi="Arial" w:cs="Arial"/>
        </w:rPr>
        <w:t xml:space="preserve">, por las razones expuestas en la parte motiva del presente acto administrativo. </w:t>
      </w:r>
    </w:p>
    <w:p w14:paraId="396ECA77" w14:textId="77777777" w:rsidR="00D46F95" w:rsidRPr="00F409AE" w:rsidRDefault="00D46F95" w:rsidP="00D46F95">
      <w:pPr>
        <w:spacing w:after="0"/>
        <w:ind w:right="48"/>
        <w:jc w:val="both"/>
        <w:rPr>
          <w:rFonts w:ascii="Arial" w:eastAsia="Arial" w:hAnsi="Arial" w:cs="Arial"/>
        </w:rPr>
      </w:pPr>
    </w:p>
    <w:p w14:paraId="6A5A0ED2" w14:textId="77777777" w:rsidR="00D46F95" w:rsidRPr="00F409AE" w:rsidRDefault="00D46F95" w:rsidP="00D46F95">
      <w:pPr>
        <w:spacing w:after="0"/>
        <w:ind w:right="48"/>
        <w:jc w:val="both"/>
        <w:rPr>
          <w:rFonts w:ascii="Arial" w:eastAsia="Arial" w:hAnsi="Arial" w:cs="Arial"/>
        </w:rPr>
      </w:pPr>
      <w:r w:rsidRPr="00F409AE">
        <w:rPr>
          <w:rFonts w:ascii="Arial" w:eastAsia="Arial" w:hAnsi="Arial" w:cs="Arial"/>
          <w:b/>
        </w:rPr>
        <w:t>ARTÍCULO SEGUNDO.</w:t>
      </w:r>
      <w:r w:rsidRPr="00F409AE">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1BF77518" w14:textId="77777777" w:rsidR="00D46F95" w:rsidRPr="00F409AE" w:rsidRDefault="00D46F95" w:rsidP="00D46F95">
      <w:pPr>
        <w:spacing w:after="0"/>
        <w:ind w:right="48"/>
        <w:jc w:val="both"/>
        <w:rPr>
          <w:rFonts w:ascii="Arial" w:eastAsia="Arial" w:hAnsi="Arial" w:cs="Arial"/>
        </w:rPr>
      </w:pPr>
    </w:p>
    <w:p w14:paraId="7F53D549" w14:textId="77777777" w:rsidR="00D46F95" w:rsidRPr="00F409AE" w:rsidRDefault="00D46F95" w:rsidP="00D46F95">
      <w:pPr>
        <w:spacing w:after="0"/>
        <w:ind w:right="48"/>
        <w:jc w:val="both"/>
        <w:rPr>
          <w:rFonts w:ascii="Arial" w:eastAsia="Arial" w:hAnsi="Arial" w:cs="Arial"/>
        </w:rPr>
      </w:pPr>
      <w:bookmarkStart w:id="7" w:name="_Hlk199259958"/>
      <w:r w:rsidRPr="00F409AE">
        <w:rPr>
          <w:rFonts w:ascii="Arial" w:eastAsia="Arial" w:hAnsi="Arial" w:cs="Arial"/>
          <w:b/>
        </w:rPr>
        <w:t xml:space="preserve">ARTÍCULO TERCERO. </w:t>
      </w:r>
      <w:r w:rsidRPr="00F409AE">
        <w:rPr>
          <w:rFonts w:ascii="Arial" w:eastAsia="Arial" w:hAnsi="Arial" w:cs="Arial"/>
        </w:rPr>
        <w:t>Remitir copia del presente acto administrativo, con los soportes de comunicación, a la Subdirección Financiera de esta Entidad, para lo de su competencia.</w:t>
      </w:r>
    </w:p>
    <w:p w14:paraId="4E2A3ADE" w14:textId="77777777" w:rsidR="00D46F95" w:rsidRPr="00F409AE" w:rsidRDefault="00D46F95" w:rsidP="00D46F95">
      <w:pPr>
        <w:spacing w:after="0"/>
        <w:ind w:right="48"/>
        <w:jc w:val="both"/>
        <w:rPr>
          <w:rFonts w:ascii="Arial" w:eastAsia="Arial" w:hAnsi="Arial" w:cs="Arial"/>
          <w:b/>
        </w:rPr>
      </w:pPr>
    </w:p>
    <w:p w14:paraId="45213F79" w14:textId="77777777" w:rsidR="00D46F95" w:rsidRPr="00F44488" w:rsidRDefault="00D46F95" w:rsidP="00D46F95">
      <w:pPr>
        <w:spacing w:after="0"/>
        <w:ind w:right="48"/>
        <w:jc w:val="both"/>
        <w:rPr>
          <w:rFonts w:ascii="Arial" w:eastAsia="Arial" w:hAnsi="Arial" w:cs="Arial"/>
        </w:rPr>
      </w:pPr>
      <w:r w:rsidRPr="00F409AE">
        <w:rPr>
          <w:rFonts w:ascii="Arial" w:eastAsia="Arial" w:hAnsi="Arial" w:cs="Arial"/>
          <w:b/>
        </w:rPr>
        <w:t>ARTÍCULO CUARTO.</w:t>
      </w:r>
      <w:r w:rsidRPr="00F409AE">
        <w:rPr>
          <w:rFonts w:ascii="Arial" w:eastAsia="Arial" w:hAnsi="Arial" w:cs="Arial"/>
        </w:rPr>
        <w:t xml:space="preserve"> Remitir el </w:t>
      </w:r>
      <w:bookmarkStart w:id="8" w:name="_Hlk204299138"/>
      <w:r w:rsidRPr="00F409AE">
        <w:rPr>
          <w:rFonts w:ascii="Arial" w:eastAsia="Arial" w:hAnsi="Arial" w:cs="Arial"/>
        </w:rPr>
        <w:t xml:space="preserve">expediente </w:t>
      </w:r>
      <w:r>
        <w:rPr>
          <w:rFonts w:ascii="Arial" w:eastAsia="Arial" w:hAnsi="Arial" w:cs="Arial"/>
          <w:b/>
        </w:rPr>
        <w:t>SDA-03-2025-1568</w:t>
      </w:r>
      <w:bookmarkEnd w:id="8"/>
      <w:r w:rsidRPr="00F409AE">
        <w:rPr>
          <w:rFonts w:ascii="Arial" w:eastAsia="Arial" w:hAnsi="Arial" w:cs="Arial"/>
        </w:rPr>
        <w:t>, al grupo de expedientes de esta autoridad ambiental, a efectos de que proceda su archiv</w:t>
      </w:r>
      <w:r w:rsidRPr="00F44488">
        <w:rPr>
          <w:rFonts w:ascii="Arial" w:eastAsia="Arial" w:hAnsi="Arial" w:cs="Arial"/>
        </w:rPr>
        <w:t xml:space="preserve">o definitivo. </w:t>
      </w:r>
    </w:p>
    <w:p w14:paraId="278CE338" w14:textId="77777777" w:rsidR="00D46F95" w:rsidRPr="00F44488" w:rsidRDefault="00D46F95" w:rsidP="00D46F95">
      <w:pPr>
        <w:spacing w:after="0"/>
        <w:ind w:right="48"/>
        <w:jc w:val="both"/>
        <w:rPr>
          <w:rFonts w:ascii="Arial" w:eastAsia="Arial" w:hAnsi="Arial" w:cs="Arial"/>
        </w:rPr>
      </w:pPr>
    </w:p>
    <w:p w14:paraId="62F5A226" w14:textId="77777777" w:rsidR="00D46F95" w:rsidRPr="00F44488" w:rsidRDefault="00D46F95" w:rsidP="00D46F95">
      <w:pPr>
        <w:spacing w:after="0"/>
        <w:ind w:right="48"/>
        <w:jc w:val="both"/>
        <w:rPr>
          <w:rFonts w:ascii="Arial" w:eastAsia="Arial" w:hAnsi="Arial" w:cs="Arial"/>
        </w:rPr>
      </w:pPr>
      <w:r w:rsidRPr="00F44488">
        <w:rPr>
          <w:rFonts w:ascii="Arial" w:eastAsia="Arial" w:hAnsi="Arial" w:cs="Arial"/>
          <w:b/>
        </w:rPr>
        <w:lastRenderedPageBreak/>
        <w:t xml:space="preserve">ARTÍCULO QUINTO. </w:t>
      </w:r>
      <w:r w:rsidRPr="00F44488">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045A7E99" w14:textId="77777777" w:rsidR="00D46F95" w:rsidRPr="00F44488" w:rsidRDefault="00D46F95" w:rsidP="00D46F95">
      <w:pPr>
        <w:spacing w:after="0"/>
        <w:ind w:right="48"/>
        <w:jc w:val="both"/>
        <w:rPr>
          <w:rFonts w:ascii="Arial" w:eastAsia="Arial" w:hAnsi="Arial" w:cs="Arial"/>
        </w:rPr>
      </w:pPr>
    </w:p>
    <w:p w14:paraId="1EB7718D" w14:textId="77777777" w:rsidR="00D46F95" w:rsidRPr="00F44488" w:rsidRDefault="00D46F95" w:rsidP="00D46F95">
      <w:pPr>
        <w:spacing w:after="0"/>
        <w:ind w:right="48"/>
        <w:jc w:val="both"/>
        <w:rPr>
          <w:rFonts w:ascii="Arial" w:eastAsia="Arial" w:hAnsi="Arial" w:cs="Arial"/>
        </w:rPr>
      </w:pPr>
      <w:r w:rsidRPr="00F44488">
        <w:rPr>
          <w:rFonts w:ascii="Arial" w:eastAsia="Arial" w:hAnsi="Arial" w:cs="Arial"/>
          <w:b/>
        </w:rPr>
        <w:t xml:space="preserve">ARTÍCULO SEXTO. </w:t>
      </w:r>
      <w:r w:rsidRPr="00F44488">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7E8BEA03" w14:textId="77777777" w:rsidR="00D46F95" w:rsidRPr="00F44488" w:rsidRDefault="00D46F95" w:rsidP="00D46F95">
      <w:pPr>
        <w:spacing w:after="0"/>
        <w:ind w:right="48"/>
        <w:jc w:val="both"/>
        <w:rPr>
          <w:rFonts w:ascii="Arial" w:eastAsia="Arial" w:hAnsi="Arial" w:cs="Arial"/>
        </w:rPr>
      </w:pPr>
    </w:p>
    <w:p w14:paraId="589D7358" w14:textId="77777777" w:rsidR="00D46F95" w:rsidRPr="00F44488" w:rsidRDefault="00D46F95" w:rsidP="00D46F95">
      <w:pPr>
        <w:spacing w:after="0"/>
        <w:ind w:right="48"/>
        <w:jc w:val="center"/>
        <w:rPr>
          <w:rFonts w:ascii="Arial" w:eastAsia="Arial" w:hAnsi="Arial" w:cs="Arial"/>
          <w:b/>
        </w:rPr>
      </w:pPr>
      <w:r w:rsidRPr="00F44488">
        <w:rPr>
          <w:rFonts w:ascii="Arial" w:eastAsia="Arial" w:hAnsi="Arial" w:cs="Arial"/>
          <w:b/>
        </w:rPr>
        <w:t>COMUNÍQUESE Y CÚMPLASE.</w:t>
      </w:r>
    </w:p>
    <w:bookmarkEnd w:id="4"/>
    <w:p w14:paraId="78C56E1C" w14:textId="77777777" w:rsidR="00151297" w:rsidRDefault="00151297" w:rsidP="00855A3B">
      <w:pPr>
        <w:spacing w:after="0" w:line="240" w:lineRule="auto"/>
      </w:pPr>
    </w:p>
    <w:p w14:paraId="491E1604"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223F7C62"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de  </w:t>
      </w:r>
      <w:bookmarkStart w:id="10" w:name="mes1"/>
      <w:r w:rsidRPr="00D3506E">
        <w:rPr>
          <w:rFonts w:ascii="Arial" w:hAnsi="Arial" w:cs="Arial"/>
          <w:b/>
          <w:sz w:val="24"/>
          <w:szCs w:val="24"/>
        </w:rPr>
        <w:t>xxxxxxx</w:t>
      </w:r>
      <w:bookmarkEnd w:id="10"/>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
    <w:p w14:paraId="789388C6" w14:textId="77777777" w:rsidR="00151297" w:rsidRDefault="00151297" w:rsidP="00855A3B">
      <w:pPr>
        <w:spacing w:after="0" w:line="240" w:lineRule="auto"/>
      </w:pPr>
    </w:p>
    <w:p w14:paraId="4EF31794"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EDC6826" w14:textId="77777777" w:rsidR="00151297" w:rsidRDefault="00000000" w:rsidP="007E0C89">
      <w:pPr>
        <w:spacing w:after="0"/>
      </w:pPr>
      <w:bookmarkStart w:id="12" w:name="gdocs_firma"/>
      <w:r>
        <w:rPr>
          <w:rFonts w:cs="Arial"/>
          <w:noProof/>
          <w:lang w:val="es-CO" w:eastAsia="es-CO"/>
        </w:rPr>
        <w:drawing>
          <wp:inline distT="0" distB="0" distL="0" distR="0" wp14:anchorId="1AACF80C" wp14:editId="78B4AA1D">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48945C69" w14:textId="77777777" w:rsidR="00151297" w:rsidRDefault="00000000"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7EAA037B" w14:textId="77777777" w:rsidR="007E0C89" w:rsidRDefault="00000000"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5B546FA2"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14B6DB2" w14:textId="77777777" w:rsidR="00D3506E" w:rsidRDefault="00D3506E" w:rsidP="00151297">
      <w:pPr>
        <w:spacing w:after="0" w:line="240" w:lineRule="auto"/>
        <w:rPr>
          <w:rFonts w:ascii="Arial" w:hAnsi="Arial" w:cs="Arial"/>
          <w:i/>
          <w:sz w:val="16"/>
          <w:szCs w:val="16"/>
        </w:rPr>
      </w:pPr>
    </w:p>
    <w:p w14:paraId="2E89F898" w14:textId="28E5508F" w:rsidR="007E0C89" w:rsidRDefault="00D46F95" w:rsidP="00151297">
      <w:pPr>
        <w:spacing w:after="0" w:line="240" w:lineRule="auto"/>
        <w:rPr>
          <w:rFonts w:ascii="Arial" w:hAnsi="Arial" w:cs="Arial"/>
          <w:i/>
          <w:sz w:val="16"/>
          <w:szCs w:val="16"/>
        </w:rPr>
      </w:pPr>
      <w:r w:rsidRPr="00D46F95">
        <w:rPr>
          <w:rFonts w:ascii="Arial" w:hAnsi="Arial" w:cs="Arial"/>
          <w:i/>
          <w:sz w:val="16"/>
          <w:szCs w:val="16"/>
        </w:rPr>
        <w:t>E</w:t>
      </w:r>
      <w:r w:rsidRPr="00D46F95">
        <w:rPr>
          <w:rFonts w:ascii="Arial" w:hAnsi="Arial" w:cs="Arial"/>
          <w:i/>
          <w:sz w:val="16"/>
          <w:szCs w:val="16"/>
        </w:rPr>
        <w:t>xpediente</w:t>
      </w:r>
      <w:r>
        <w:rPr>
          <w:rFonts w:ascii="Arial" w:hAnsi="Arial" w:cs="Arial"/>
          <w:i/>
          <w:sz w:val="16"/>
          <w:szCs w:val="16"/>
        </w:rPr>
        <w:t>:</w:t>
      </w:r>
      <w:r w:rsidRPr="00D46F95">
        <w:rPr>
          <w:rFonts w:ascii="Arial" w:hAnsi="Arial" w:cs="Arial"/>
          <w:i/>
          <w:sz w:val="16"/>
          <w:szCs w:val="16"/>
        </w:rPr>
        <w:t xml:space="preserve"> SDA-03-2025-1568</w:t>
      </w:r>
    </w:p>
    <w:p w14:paraId="7E12B5D5"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2ED6ABAF"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t xml:space="preserve"> </w:t>
      </w:r>
      <w:bookmarkEnd w:id="15"/>
    </w:p>
    <w:p w14:paraId="7C85236D"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8E4DA" w14:textId="77777777" w:rsidR="00D310C5" w:rsidRDefault="00D310C5">
      <w:pPr>
        <w:spacing w:after="0" w:line="240" w:lineRule="auto"/>
      </w:pPr>
      <w:r>
        <w:separator/>
      </w:r>
    </w:p>
  </w:endnote>
  <w:endnote w:type="continuationSeparator" w:id="0">
    <w:p w14:paraId="7D5A3547" w14:textId="77777777" w:rsidR="00D310C5" w:rsidRDefault="00D31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BC11E"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61C5C0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741339" w14:paraId="5C419A9D" w14:textId="77777777">
      <w:trPr>
        <w:trHeight w:val="1320"/>
      </w:trPr>
      <w:tc>
        <w:tcPr>
          <w:tcW w:w="4824" w:type="dxa"/>
          <w:tcMar>
            <w:top w:w="0" w:type="dxa"/>
            <w:left w:w="0" w:type="dxa"/>
            <w:bottom w:w="0" w:type="dxa"/>
            <w:right w:w="0" w:type="dxa"/>
          </w:tcMar>
          <w:vAlign w:val="center"/>
        </w:tcPr>
        <w:p w14:paraId="3903B1B1" w14:textId="223DE299" w:rsidR="00741339" w:rsidRDefault="00D46F95">
          <w:pPr>
            <w:pStyle w:val="Normal0"/>
          </w:pPr>
          <w:r>
            <w:rPr>
              <w:noProof/>
            </w:rPr>
            <w:drawing>
              <wp:inline distT="0" distB="0" distL="0" distR="0" wp14:anchorId="619A23C9" wp14:editId="5D30551B">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DC4A6D8" w14:textId="7922DD85" w:rsidR="00741339" w:rsidRDefault="00D46F95">
          <w:pPr>
            <w:pStyle w:val="Normal0"/>
            <w:jc w:val="right"/>
          </w:pPr>
          <w:r>
            <w:rPr>
              <w:noProof/>
            </w:rPr>
            <w:drawing>
              <wp:inline distT="0" distB="0" distL="0" distR="0" wp14:anchorId="715BBFD1" wp14:editId="57692E52">
                <wp:extent cx="1581150" cy="809625"/>
                <wp:effectExtent l="0" t="0" r="0" b="9525"/>
                <wp:docPr id="80306120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BD55353" w14:textId="77777777" w:rsidR="00741339" w:rsidRDefault="007413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414C1" w14:textId="77777777" w:rsidR="00D310C5" w:rsidRDefault="00D310C5">
      <w:pPr>
        <w:spacing w:after="0" w:line="240" w:lineRule="auto"/>
      </w:pPr>
      <w:r>
        <w:separator/>
      </w:r>
    </w:p>
  </w:footnote>
  <w:footnote w:type="continuationSeparator" w:id="0">
    <w:p w14:paraId="6CBE959C" w14:textId="77777777" w:rsidR="00D310C5" w:rsidRDefault="00D310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B24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741339" w14:paraId="1C7710A5" w14:textId="77777777">
      <w:tc>
        <w:tcPr>
          <w:tcW w:w="9406" w:type="dxa"/>
          <w:tcMar>
            <w:top w:w="160" w:type="dxa"/>
            <w:left w:w="0" w:type="dxa"/>
            <w:bottom w:w="0" w:type="dxa"/>
            <w:right w:w="0" w:type="dxa"/>
          </w:tcMar>
        </w:tcPr>
        <w:p w14:paraId="28CB5B37" w14:textId="164520A9" w:rsidR="00741339" w:rsidRDefault="00D46F95">
          <w:pPr>
            <w:pStyle w:val="Normal1"/>
            <w:jc w:val="center"/>
          </w:pPr>
          <w:r>
            <w:rPr>
              <w:noProof/>
            </w:rPr>
            <w:drawing>
              <wp:inline distT="0" distB="0" distL="0" distR="0" wp14:anchorId="2C80BB31" wp14:editId="4FCA12EE">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EC63E3E" w14:textId="77777777" w:rsidR="00741339" w:rsidRDefault="00741339"/>
  <w:p w14:paraId="364EA21F" w14:textId="77777777" w:rsidR="005433B0" w:rsidRDefault="005433B0" w:rsidP="00151297">
    <w:pPr>
      <w:pStyle w:val="Encabezado"/>
      <w:jc w:val="center"/>
      <w:rPr>
        <w:noProof/>
        <w:lang w:eastAsia="es-CO"/>
      </w:rPr>
    </w:pPr>
  </w:p>
  <w:p w14:paraId="01AE51B0"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916939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39"/>
    <w:rsid w:val="00091096"/>
    <w:rsid w:val="000F3F6D"/>
    <w:rsid w:val="00151297"/>
    <w:rsid w:val="00151E86"/>
    <w:rsid w:val="002923C6"/>
    <w:rsid w:val="00454FDF"/>
    <w:rsid w:val="004A586C"/>
    <w:rsid w:val="00521220"/>
    <w:rsid w:val="005433B0"/>
    <w:rsid w:val="005B21C0"/>
    <w:rsid w:val="006A57A7"/>
    <w:rsid w:val="00721654"/>
    <w:rsid w:val="00741339"/>
    <w:rsid w:val="007E0C89"/>
    <w:rsid w:val="00855A3B"/>
    <w:rsid w:val="00A77307"/>
    <w:rsid w:val="00D310C5"/>
    <w:rsid w:val="00D3506E"/>
    <w:rsid w:val="00D46F95"/>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2765"/>
  <w15:docId w15:val="{9C0F1E4F-C4E3-4436-9246-835501CBC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D46F95"/>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D46F95"/>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1410</Words>
  <Characters>7756</Characters>
  <Application>Microsoft Office Word</Application>
  <DocSecurity>0</DocSecurity>
  <Lines>64</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2025-07-25T06:28:00Z</dcterms:created>
  <dcterms:modified xsi:type="dcterms:W3CDTF">2025-07-25T06:28:00Z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